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68A" w:rsidRPr="008950A8" w:rsidRDefault="004D068A" w:rsidP="008950A8">
      <w:pPr>
        <w:spacing w:line="276" w:lineRule="auto"/>
        <w:rPr>
          <w:rFonts w:ascii="Times New Roman" w:hAnsi="Times New Roman" w:cs="Times New Roman"/>
          <w:b/>
          <w:sz w:val="24"/>
          <w:szCs w:val="24"/>
        </w:rPr>
      </w:pPr>
      <w:r w:rsidRPr="008950A8">
        <w:rPr>
          <w:rFonts w:ascii="Times New Roman" w:hAnsi="Times New Roman" w:cs="Times New Roman"/>
          <w:b/>
          <w:sz w:val="24"/>
          <w:szCs w:val="24"/>
        </w:rPr>
        <w:t xml:space="preserve">EQUALITY, DIVERSITY AND INCLUSION 2016 CONFERENCE </w:t>
      </w:r>
      <w:r w:rsidR="00541C9E" w:rsidRPr="008950A8">
        <w:rPr>
          <w:rFonts w:ascii="Times New Roman" w:hAnsi="Times New Roman" w:cs="Times New Roman"/>
          <w:b/>
          <w:sz w:val="24"/>
          <w:szCs w:val="24"/>
        </w:rPr>
        <w:tab/>
      </w:r>
      <w:r w:rsidRPr="008950A8">
        <w:rPr>
          <w:rFonts w:ascii="Times New Roman" w:hAnsi="Times New Roman" w:cs="Times New Roman"/>
          <w:b/>
          <w:sz w:val="24"/>
          <w:szCs w:val="24"/>
        </w:rPr>
        <w:t>ABSTRACT</w:t>
      </w:r>
    </w:p>
    <w:p w:rsidR="004D068A" w:rsidRPr="008950A8" w:rsidRDefault="00606486" w:rsidP="00606486">
      <w:pPr>
        <w:spacing w:line="276" w:lineRule="auto"/>
        <w:jc w:val="both"/>
        <w:rPr>
          <w:rFonts w:ascii="Times New Roman" w:hAnsi="Times New Roman" w:cs="Times New Roman"/>
          <w:b/>
          <w:i/>
          <w:sz w:val="24"/>
          <w:szCs w:val="24"/>
        </w:rPr>
      </w:pPr>
      <w:r w:rsidRPr="008950A8">
        <w:rPr>
          <w:rFonts w:ascii="Times New Roman" w:hAnsi="Times New Roman" w:cs="Times New Roman"/>
          <w:b/>
          <w:sz w:val="24"/>
          <w:szCs w:val="24"/>
        </w:rPr>
        <w:t xml:space="preserve">Stream </w:t>
      </w:r>
      <w:r w:rsidR="00541C9E" w:rsidRPr="008950A8">
        <w:rPr>
          <w:rFonts w:ascii="Times New Roman" w:hAnsi="Times New Roman" w:cs="Times New Roman"/>
          <w:b/>
          <w:sz w:val="24"/>
          <w:szCs w:val="24"/>
        </w:rPr>
        <w:t xml:space="preserve">7: Contemporary issues of gender equality at </w:t>
      </w:r>
      <w:proofErr w:type="gramStart"/>
      <w:r w:rsidR="00541C9E" w:rsidRPr="008950A8">
        <w:rPr>
          <w:rFonts w:ascii="Times New Roman" w:hAnsi="Times New Roman" w:cs="Times New Roman"/>
          <w:b/>
          <w:sz w:val="24"/>
          <w:szCs w:val="24"/>
        </w:rPr>
        <w:t>work</w:t>
      </w:r>
      <w:proofErr w:type="gramEnd"/>
      <w:r w:rsidR="00541C9E" w:rsidRPr="008950A8">
        <w:rPr>
          <w:rFonts w:ascii="Times New Roman" w:hAnsi="Times New Roman" w:cs="Times New Roman"/>
          <w:b/>
          <w:sz w:val="24"/>
          <w:szCs w:val="24"/>
        </w:rPr>
        <w:br/>
      </w:r>
      <w:r w:rsidR="00541C9E" w:rsidRPr="008950A8">
        <w:rPr>
          <w:rStyle w:val="streamcontacts1"/>
          <w:rFonts w:ascii="Times New Roman" w:hAnsi="Times New Roman" w:cs="Times New Roman"/>
          <w:i w:val="0"/>
          <w:sz w:val="24"/>
          <w:szCs w:val="24"/>
        </w:rPr>
        <w:t>(Stre</w:t>
      </w:r>
      <w:r w:rsidR="008950A8">
        <w:rPr>
          <w:rStyle w:val="streamcontacts1"/>
          <w:rFonts w:ascii="Times New Roman" w:hAnsi="Times New Roman" w:cs="Times New Roman"/>
          <w:i w:val="0"/>
          <w:sz w:val="24"/>
          <w:szCs w:val="24"/>
        </w:rPr>
        <w:t xml:space="preserve">am organisers: Sophia </w:t>
      </w:r>
      <w:proofErr w:type="spellStart"/>
      <w:r w:rsidR="008950A8">
        <w:rPr>
          <w:rStyle w:val="streamcontacts1"/>
          <w:rFonts w:ascii="Times New Roman" w:hAnsi="Times New Roman" w:cs="Times New Roman"/>
          <w:i w:val="0"/>
          <w:sz w:val="24"/>
          <w:szCs w:val="24"/>
        </w:rPr>
        <w:t>Belghiti-M</w:t>
      </w:r>
      <w:r w:rsidR="00541C9E" w:rsidRPr="008950A8">
        <w:rPr>
          <w:rStyle w:val="streamcontacts1"/>
          <w:rFonts w:ascii="Times New Roman" w:hAnsi="Times New Roman" w:cs="Times New Roman"/>
          <w:i w:val="0"/>
          <w:sz w:val="24"/>
          <w:szCs w:val="24"/>
        </w:rPr>
        <w:t>ahut</w:t>
      </w:r>
      <w:proofErr w:type="spellEnd"/>
      <w:r w:rsidR="00541C9E" w:rsidRPr="008950A8">
        <w:rPr>
          <w:rStyle w:val="streamcontacts1"/>
          <w:rFonts w:ascii="Times New Roman" w:hAnsi="Times New Roman" w:cs="Times New Roman"/>
          <w:i w:val="0"/>
          <w:sz w:val="24"/>
          <w:szCs w:val="24"/>
        </w:rPr>
        <w:t xml:space="preserve">, Alain </w:t>
      </w:r>
      <w:proofErr w:type="spellStart"/>
      <w:r w:rsidR="00541C9E" w:rsidRPr="008950A8">
        <w:rPr>
          <w:rStyle w:val="streamcontacts1"/>
          <w:rFonts w:ascii="Times New Roman" w:hAnsi="Times New Roman" w:cs="Times New Roman"/>
          <w:i w:val="0"/>
          <w:sz w:val="24"/>
          <w:szCs w:val="24"/>
        </w:rPr>
        <w:t>Klarsfeld</w:t>
      </w:r>
      <w:proofErr w:type="spellEnd"/>
      <w:r w:rsidR="00541C9E" w:rsidRPr="008950A8">
        <w:rPr>
          <w:rStyle w:val="streamcontacts1"/>
          <w:rFonts w:ascii="Times New Roman" w:hAnsi="Times New Roman" w:cs="Times New Roman"/>
          <w:i w:val="0"/>
          <w:sz w:val="24"/>
          <w:szCs w:val="24"/>
        </w:rPr>
        <w:t>)</w:t>
      </w:r>
    </w:p>
    <w:p w:rsidR="004D068A" w:rsidRDefault="004D068A" w:rsidP="00606486">
      <w:pPr>
        <w:spacing w:line="276" w:lineRule="auto"/>
        <w:jc w:val="both"/>
        <w:rPr>
          <w:rFonts w:ascii="Times New Roman" w:hAnsi="Times New Roman" w:cs="Times New Roman"/>
          <w:sz w:val="24"/>
          <w:szCs w:val="24"/>
        </w:rPr>
      </w:pPr>
      <w:r w:rsidRPr="008950A8">
        <w:rPr>
          <w:rFonts w:ascii="Times New Roman" w:hAnsi="Times New Roman" w:cs="Times New Roman"/>
          <w:b/>
          <w:sz w:val="24"/>
          <w:szCs w:val="24"/>
        </w:rPr>
        <w:t>Title of paper</w:t>
      </w:r>
      <w:r w:rsidRPr="008950A8">
        <w:rPr>
          <w:rFonts w:ascii="Times New Roman" w:hAnsi="Times New Roman" w:cs="Times New Roman"/>
          <w:sz w:val="24"/>
          <w:szCs w:val="24"/>
        </w:rPr>
        <w:t>: Women in Middle-Eastern organisations: career exp</w:t>
      </w:r>
      <w:r w:rsidR="00313D7A" w:rsidRPr="008950A8">
        <w:rPr>
          <w:rFonts w:ascii="Times New Roman" w:hAnsi="Times New Roman" w:cs="Times New Roman"/>
          <w:sz w:val="24"/>
          <w:szCs w:val="24"/>
        </w:rPr>
        <w:t>eriences</w:t>
      </w:r>
      <w:r w:rsidR="00606486" w:rsidRPr="008950A8">
        <w:rPr>
          <w:rFonts w:ascii="Times New Roman" w:hAnsi="Times New Roman" w:cs="Times New Roman"/>
          <w:sz w:val="24"/>
          <w:szCs w:val="24"/>
        </w:rPr>
        <w:t>, opportunities</w:t>
      </w:r>
      <w:r w:rsidR="00313D7A" w:rsidRPr="008950A8">
        <w:rPr>
          <w:rFonts w:ascii="Times New Roman" w:hAnsi="Times New Roman" w:cs="Times New Roman"/>
          <w:sz w:val="24"/>
          <w:szCs w:val="24"/>
        </w:rPr>
        <w:t xml:space="preserve"> and work-life balance</w:t>
      </w:r>
    </w:p>
    <w:p w:rsidR="009E1A47" w:rsidRPr="008950A8" w:rsidRDefault="009E1A47" w:rsidP="00606486">
      <w:pPr>
        <w:spacing w:line="276" w:lineRule="auto"/>
        <w:jc w:val="both"/>
        <w:rPr>
          <w:rFonts w:ascii="Times New Roman" w:hAnsi="Times New Roman" w:cs="Times New Roman"/>
          <w:sz w:val="24"/>
          <w:szCs w:val="24"/>
        </w:rPr>
      </w:pPr>
      <w:r w:rsidRPr="009E1A47">
        <w:rPr>
          <w:rFonts w:ascii="Times New Roman" w:hAnsi="Times New Roman" w:cs="Times New Roman"/>
          <w:b/>
          <w:sz w:val="24"/>
          <w:szCs w:val="24"/>
        </w:rPr>
        <w:t>Author</w:t>
      </w:r>
      <w:r>
        <w:rPr>
          <w:rFonts w:ascii="Times New Roman" w:hAnsi="Times New Roman" w:cs="Times New Roman"/>
          <w:sz w:val="24"/>
          <w:szCs w:val="24"/>
        </w:rPr>
        <w:t xml:space="preserve">: Professor Nicolina Kamenou-Aigbekaen, School of Management and Languages, Heriot-Watt University, Dubai campus. </w:t>
      </w:r>
    </w:p>
    <w:p w:rsidR="004D068A" w:rsidRDefault="004D068A" w:rsidP="00313D7A">
      <w:pPr>
        <w:spacing w:line="276" w:lineRule="auto"/>
        <w:ind w:firstLine="720"/>
        <w:jc w:val="both"/>
        <w:rPr>
          <w:rFonts w:ascii="Times New Roman" w:hAnsi="Times New Roman" w:cs="Times New Roman"/>
          <w:sz w:val="24"/>
          <w:szCs w:val="24"/>
        </w:rPr>
      </w:pPr>
    </w:p>
    <w:p w:rsidR="00BB3FE3" w:rsidRDefault="00BB3FE3" w:rsidP="00313D7A">
      <w:pPr>
        <w:spacing w:line="276" w:lineRule="auto"/>
        <w:ind w:firstLine="720"/>
        <w:jc w:val="both"/>
        <w:rPr>
          <w:rFonts w:ascii="Times New Roman" w:hAnsi="Times New Roman" w:cs="Times New Roman"/>
          <w:sz w:val="24"/>
          <w:szCs w:val="24"/>
        </w:rPr>
      </w:pPr>
    </w:p>
    <w:p w:rsidR="00BB3FE3" w:rsidRDefault="00BB3FE3" w:rsidP="00313D7A">
      <w:pPr>
        <w:spacing w:line="276" w:lineRule="auto"/>
        <w:ind w:firstLine="720"/>
        <w:jc w:val="both"/>
        <w:rPr>
          <w:rFonts w:ascii="Times New Roman" w:hAnsi="Times New Roman" w:cs="Times New Roman"/>
          <w:sz w:val="24"/>
          <w:szCs w:val="24"/>
        </w:rPr>
      </w:pPr>
    </w:p>
    <w:p w:rsidR="00BB3FE3" w:rsidRDefault="00BB3FE3" w:rsidP="00313D7A">
      <w:pPr>
        <w:spacing w:line="276" w:lineRule="auto"/>
        <w:ind w:firstLine="720"/>
        <w:jc w:val="both"/>
        <w:rPr>
          <w:rFonts w:ascii="Times New Roman" w:hAnsi="Times New Roman" w:cs="Times New Roman"/>
          <w:sz w:val="24"/>
          <w:szCs w:val="24"/>
        </w:rPr>
      </w:pPr>
    </w:p>
    <w:p w:rsidR="00BB3FE3" w:rsidRDefault="00BB3FE3" w:rsidP="00313D7A">
      <w:pPr>
        <w:spacing w:line="276" w:lineRule="auto"/>
        <w:ind w:firstLine="720"/>
        <w:jc w:val="both"/>
        <w:rPr>
          <w:rFonts w:ascii="Times New Roman" w:hAnsi="Times New Roman" w:cs="Times New Roman"/>
          <w:sz w:val="24"/>
          <w:szCs w:val="24"/>
        </w:rPr>
      </w:pPr>
    </w:p>
    <w:p w:rsidR="00BB3FE3" w:rsidRDefault="00BB3FE3" w:rsidP="00313D7A">
      <w:pPr>
        <w:spacing w:line="276" w:lineRule="auto"/>
        <w:ind w:firstLine="720"/>
        <w:jc w:val="both"/>
        <w:rPr>
          <w:rFonts w:ascii="Times New Roman" w:hAnsi="Times New Roman" w:cs="Times New Roman"/>
          <w:sz w:val="24"/>
          <w:szCs w:val="24"/>
        </w:rPr>
      </w:pPr>
    </w:p>
    <w:p w:rsidR="00BB3FE3" w:rsidRDefault="00BB3FE3" w:rsidP="00313D7A">
      <w:pPr>
        <w:spacing w:line="276" w:lineRule="auto"/>
        <w:ind w:firstLine="720"/>
        <w:jc w:val="both"/>
        <w:rPr>
          <w:rFonts w:ascii="Times New Roman" w:hAnsi="Times New Roman" w:cs="Times New Roman"/>
          <w:sz w:val="24"/>
          <w:szCs w:val="24"/>
        </w:rPr>
      </w:pPr>
    </w:p>
    <w:p w:rsidR="00BB3FE3" w:rsidRDefault="00BB3FE3" w:rsidP="00313D7A">
      <w:pPr>
        <w:spacing w:line="276" w:lineRule="auto"/>
        <w:ind w:firstLine="720"/>
        <w:jc w:val="both"/>
        <w:rPr>
          <w:rFonts w:ascii="Times New Roman" w:hAnsi="Times New Roman" w:cs="Times New Roman"/>
          <w:sz w:val="24"/>
          <w:szCs w:val="24"/>
        </w:rPr>
      </w:pPr>
    </w:p>
    <w:p w:rsidR="00BB3FE3" w:rsidRDefault="00BB3FE3" w:rsidP="00313D7A">
      <w:pPr>
        <w:spacing w:line="276" w:lineRule="auto"/>
        <w:ind w:firstLine="720"/>
        <w:jc w:val="both"/>
        <w:rPr>
          <w:rFonts w:ascii="Times New Roman" w:hAnsi="Times New Roman" w:cs="Times New Roman"/>
          <w:sz w:val="24"/>
          <w:szCs w:val="24"/>
        </w:rPr>
      </w:pPr>
    </w:p>
    <w:p w:rsidR="00BB3FE3" w:rsidRDefault="00BB3FE3" w:rsidP="00313D7A">
      <w:pPr>
        <w:spacing w:line="276" w:lineRule="auto"/>
        <w:ind w:firstLine="720"/>
        <w:jc w:val="both"/>
        <w:rPr>
          <w:rFonts w:ascii="Times New Roman" w:hAnsi="Times New Roman" w:cs="Times New Roman"/>
          <w:sz w:val="24"/>
          <w:szCs w:val="24"/>
        </w:rPr>
      </w:pPr>
    </w:p>
    <w:p w:rsidR="00BB3FE3" w:rsidRDefault="00BB3FE3" w:rsidP="00313D7A">
      <w:pPr>
        <w:spacing w:line="276" w:lineRule="auto"/>
        <w:ind w:firstLine="720"/>
        <w:jc w:val="both"/>
        <w:rPr>
          <w:rFonts w:ascii="Times New Roman" w:hAnsi="Times New Roman" w:cs="Times New Roman"/>
          <w:sz w:val="24"/>
          <w:szCs w:val="24"/>
        </w:rPr>
      </w:pPr>
    </w:p>
    <w:p w:rsidR="00BB3FE3" w:rsidRDefault="00BB3FE3" w:rsidP="00313D7A">
      <w:pPr>
        <w:spacing w:line="276" w:lineRule="auto"/>
        <w:ind w:firstLine="720"/>
        <w:jc w:val="both"/>
        <w:rPr>
          <w:rFonts w:ascii="Times New Roman" w:hAnsi="Times New Roman" w:cs="Times New Roman"/>
          <w:sz w:val="24"/>
          <w:szCs w:val="24"/>
        </w:rPr>
      </w:pPr>
    </w:p>
    <w:p w:rsidR="00BB3FE3" w:rsidRDefault="00BB3FE3" w:rsidP="00313D7A">
      <w:pPr>
        <w:spacing w:line="276" w:lineRule="auto"/>
        <w:ind w:firstLine="720"/>
        <w:jc w:val="both"/>
        <w:rPr>
          <w:rFonts w:ascii="Times New Roman" w:hAnsi="Times New Roman" w:cs="Times New Roman"/>
          <w:sz w:val="24"/>
          <w:szCs w:val="24"/>
        </w:rPr>
      </w:pPr>
    </w:p>
    <w:p w:rsidR="00BB3FE3" w:rsidRDefault="00BB3FE3" w:rsidP="00313D7A">
      <w:pPr>
        <w:spacing w:line="276" w:lineRule="auto"/>
        <w:ind w:firstLine="720"/>
        <w:jc w:val="both"/>
        <w:rPr>
          <w:rFonts w:ascii="Times New Roman" w:hAnsi="Times New Roman" w:cs="Times New Roman"/>
          <w:sz w:val="24"/>
          <w:szCs w:val="24"/>
        </w:rPr>
      </w:pPr>
    </w:p>
    <w:p w:rsidR="00BB3FE3" w:rsidRDefault="00BB3FE3" w:rsidP="00313D7A">
      <w:pPr>
        <w:spacing w:line="276" w:lineRule="auto"/>
        <w:ind w:firstLine="720"/>
        <w:jc w:val="both"/>
        <w:rPr>
          <w:rFonts w:ascii="Times New Roman" w:hAnsi="Times New Roman" w:cs="Times New Roman"/>
          <w:sz w:val="24"/>
          <w:szCs w:val="24"/>
        </w:rPr>
      </w:pPr>
    </w:p>
    <w:p w:rsidR="00BB3FE3" w:rsidRDefault="00BB3FE3" w:rsidP="00313D7A">
      <w:pPr>
        <w:spacing w:line="276" w:lineRule="auto"/>
        <w:ind w:firstLine="720"/>
        <w:jc w:val="both"/>
        <w:rPr>
          <w:rFonts w:ascii="Times New Roman" w:hAnsi="Times New Roman" w:cs="Times New Roman"/>
          <w:sz w:val="24"/>
          <w:szCs w:val="24"/>
        </w:rPr>
      </w:pPr>
    </w:p>
    <w:p w:rsidR="00BB3FE3" w:rsidRDefault="00BB3FE3" w:rsidP="00313D7A">
      <w:pPr>
        <w:spacing w:line="276" w:lineRule="auto"/>
        <w:ind w:firstLine="720"/>
        <w:jc w:val="both"/>
        <w:rPr>
          <w:rFonts w:ascii="Times New Roman" w:hAnsi="Times New Roman" w:cs="Times New Roman"/>
          <w:sz w:val="24"/>
          <w:szCs w:val="24"/>
        </w:rPr>
      </w:pPr>
    </w:p>
    <w:p w:rsidR="00BB3FE3" w:rsidRDefault="00BB3FE3" w:rsidP="00313D7A">
      <w:pPr>
        <w:spacing w:line="276" w:lineRule="auto"/>
        <w:ind w:firstLine="720"/>
        <w:jc w:val="both"/>
        <w:rPr>
          <w:rFonts w:ascii="Times New Roman" w:hAnsi="Times New Roman" w:cs="Times New Roman"/>
          <w:sz w:val="24"/>
          <w:szCs w:val="24"/>
        </w:rPr>
      </w:pPr>
    </w:p>
    <w:p w:rsidR="00BB3FE3" w:rsidRDefault="00BB3FE3" w:rsidP="00313D7A">
      <w:pPr>
        <w:spacing w:line="276" w:lineRule="auto"/>
        <w:ind w:firstLine="720"/>
        <w:jc w:val="both"/>
        <w:rPr>
          <w:rFonts w:ascii="Times New Roman" w:hAnsi="Times New Roman" w:cs="Times New Roman"/>
          <w:sz w:val="24"/>
          <w:szCs w:val="24"/>
        </w:rPr>
      </w:pPr>
    </w:p>
    <w:p w:rsidR="00BB3FE3" w:rsidRDefault="00BB3FE3" w:rsidP="00313D7A">
      <w:pPr>
        <w:spacing w:line="276" w:lineRule="auto"/>
        <w:ind w:firstLine="720"/>
        <w:jc w:val="both"/>
        <w:rPr>
          <w:rFonts w:ascii="Times New Roman" w:hAnsi="Times New Roman" w:cs="Times New Roman"/>
          <w:sz w:val="24"/>
          <w:szCs w:val="24"/>
        </w:rPr>
      </w:pPr>
    </w:p>
    <w:p w:rsidR="00BB3FE3" w:rsidRDefault="00BB3FE3" w:rsidP="00313D7A">
      <w:pPr>
        <w:spacing w:line="276" w:lineRule="auto"/>
        <w:ind w:firstLine="720"/>
        <w:jc w:val="both"/>
        <w:rPr>
          <w:rFonts w:ascii="Times New Roman" w:hAnsi="Times New Roman" w:cs="Times New Roman"/>
          <w:sz w:val="24"/>
          <w:szCs w:val="24"/>
        </w:rPr>
      </w:pPr>
    </w:p>
    <w:p w:rsidR="00BB3FE3" w:rsidRDefault="00BB3FE3" w:rsidP="00313D7A">
      <w:pPr>
        <w:spacing w:line="276" w:lineRule="auto"/>
        <w:ind w:firstLine="720"/>
        <w:jc w:val="both"/>
        <w:rPr>
          <w:rFonts w:ascii="Times New Roman" w:hAnsi="Times New Roman" w:cs="Times New Roman"/>
          <w:sz w:val="24"/>
          <w:szCs w:val="24"/>
        </w:rPr>
      </w:pPr>
    </w:p>
    <w:p w:rsidR="00BB3FE3" w:rsidRPr="008950A8" w:rsidRDefault="00BB3FE3" w:rsidP="00313D7A">
      <w:pPr>
        <w:spacing w:line="276" w:lineRule="auto"/>
        <w:ind w:firstLine="720"/>
        <w:jc w:val="both"/>
        <w:rPr>
          <w:rFonts w:ascii="Times New Roman" w:hAnsi="Times New Roman" w:cs="Times New Roman"/>
          <w:sz w:val="24"/>
          <w:szCs w:val="24"/>
        </w:rPr>
      </w:pPr>
    </w:p>
    <w:p w:rsidR="00BB3FE3" w:rsidRPr="008950A8" w:rsidRDefault="00BB3FE3" w:rsidP="00BB3FE3">
      <w:pPr>
        <w:spacing w:line="276" w:lineRule="auto"/>
        <w:rPr>
          <w:rFonts w:ascii="Times New Roman" w:hAnsi="Times New Roman" w:cs="Times New Roman"/>
          <w:b/>
          <w:sz w:val="24"/>
          <w:szCs w:val="24"/>
        </w:rPr>
      </w:pPr>
      <w:r w:rsidRPr="008950A8">
        <w:rPr>
          <w:rFonts w:ascii="Times New Roman" w:hAnsi="Times New Roman" w:cs="Times New Roman"/>
          <w:b/>
          <w:sz w:val="24"/>
          <w:szCs w:val="24"/>
        </w:rPr>
        <w:lastRenderedPageBreak/>
        <w:t xml:space="preserve">EQUALITY, DIVERSITY AND INCLUSION 2016 CONFERENCE </w:t>
      </w:r>
      <w:r w:rsidRPr="008950A8">
        <w:rPr>
          <w:rFonts w:ascii="Times New Roman" w:hAnsi="Times New Roman" w:cs="Times New Roman"/>
          <w:b/>
          <w:sz w:val="24"/>
          <w:szCs w:val="24"/>
        </w:rPr>
        <w:tab/>
        <w:t>ABSTRACT</w:t>
      </w:r>
    </w:p>
    <w:p w:rsidR="00BB3FE3" w:rsidRPr="008950A8" w:rsidRDefault="00BB3FE3" w:rsidP="00BB3FE3">
      <w:pPr>
        <w:spacing w:line="276" w:lineRule="auto"/>
        <w:jc w:val="both"/>
        <w:rPr>
          <w:rFonts w:ascii="Times New Roman" w:hAnsi="Times New Roman" w:cs="Times New Roman"/>
          <w:b/>
          <w:i/>
          <w:sz w:val="24"/>
          <w:szCs w:val="24"/>
        </w:rPr>
      </w:pPr>
      <w:r w:rsidRPr="008950A8">
        <w:rPr>
          <w:rFonts w:ascii="Times New Roman" w:hAnsi="Times New Roman" w:cs="Times New Roman"/>
          <w:b/>
          <w:sz w:val="24"/>
          <w:szCs w:val="24"/>
        </w:rPr>
        <w:t xml:space="preserve">Stream 7: Contemporary issues of gender equality at </w:t>
      </w:r>
      <w:proofErr w:type="gramStart"/>
      <w:r w:rsidRPr="008950A8">
        <w:rPr>
          <w:rFonts w:ascii="Times New Roman" w:hAnsi="Times New Roman" w:cs="Times New Roman"/>
          <w:b/>
          <w:sz w:val="24"/>
          <w:szCs w:val="24"/>
        </w:rPr>
        <w:t>work</w:t>
      </w:r>
      <w:proofErr w:type="gramEnd"/>
      <w:r w:rsidRPr="008950A8">
        <w:rPr>
          <w:rFonts w:ascii="Times New Roman" w:hAnsi="Times New Roman" w:cs="Times New Roman"/>
          <w:b/>
          <w:sz w:val="24"/>
          <w:szCs w:val="24"/>
        </w:rPr>
        <w:br/>
      </w:r>
      <w:r w:rsidRPr="008950A8">
        <w:rPr>
          <w:rStyle w:val="streamcontacts1"/>
          <w:rFonts w:ascii="Times New Roman" w:hAnsi="Times New Roman" w:cs="Times New Roman"/>
          <w:i w:val="0"/>
          <w:sz w:val="24"/>
          <w:szCs w:val="24"/>
        </w:rPr>
        <w:t>(Stre</w:t>
      </w:r>
      <w:r>
        <w:rPr>
          <w:rStyle w:val="streamcontacts1"/>
          <w:rFonts w:ascii="Times New Roman" w:hAnsi="Times New Roman" w:cs="Times New Roman"/>
          <w:i w:val="0"/>
          <w:sz w:val="24"/>
          <w:szCs w:val="24"/>
        </w:rPr>
        <w:t xml:space="preserve">am organisers: Sophia </w:t>
      </w:r>
      <w:proofErr w:type="spellStart"/>
      <w:r>
        <w:rPr>
          <w:rStyle w:val="streamcontacts1"/>
          <w:rFonts w:ascii="Times New Roman" w:hAnsi="Times New Roman" w:cs="Times New Roman"/>
          <w:i w:val="0"/>
          <w:sz w:val="24"/>
          <w:szCs w:val="24"/>
        </w:rPr>
        <w:t>Belghiti-M</w:t>
      </w:r>
      <w:r w:rsidRPr="008950A8">
        <w:rPr>
          <w:rStyle w:val="streamcontacts1"/>
          <w:rFonts w:ascii="Times New Roman" w:hAnsi="Times New Roman" w:cs="Times New Roman"/>
          <w:i w:val="0"/>
          <w:sz w:val="24"/>
          <w:szCs w:val="24"/>
        </w:rPr>
        <w:t>ahut</w:t>
      </w:r>
      <w:proofErr w:type="spellEnd"/>
      <w:r w:rsidRPr="008950A8">
        <w:rPr>
          <w:rStyle w:val="streamcontacts1"/>
          <w:rFonts w:ascii="Times New Roman" w:hAnsi="Times New Roman" w:cs="Times New Roman"/>
          <w:i w:val="0"/>
          <w:sz w:val="24"/>
          <w:szCs w:val="24"/>
        </w:rPr>
        <w:t xml:space="preserve">, Alain </w:t>
      </w:r>
      <w:proofErr w:type="spellStart"/>
      <w:r w:rsidRPr="008950A8">
        <w:rPr>
          <w:rStyle w:val="streamcontacts1"/>
          <w:rFonts w:ascii="Times New Roman" w:hAnsi="Times New Roman" w:cs="Times New Roman"/>
          <w:i w:val="0"/>
          <w:sz w:val="24"/>
          <w:szCs w:val="24"/>
        </w:rPr>
        <w:t>Klarsfeld</w:t>
      </w:r>
      <w:proofErr w:type="spellEnd"/>
      <w:r w:rsidRPr="008950A8">
        <w:rPr>
          <w:rStyle w:val="streamcontacts1"/>
          <w:rFonts w:ascii="Times New Roman" w:hAnsi="Times New Roman" w:cs="Times New Roman"/>
          <w:i w:val="0"/>
          <w:sz w:val="24"/>
          <w:szCs w:val="24"/>
        </w:rPr>
        <w:t>)</w:t>
      </w:r>
    </w:p>
    <w:p w:rsidR="00BB3FE3" w:rsidRDefault="00BB3FE3" w:rsidP="00BB3FE3">
      <w:pPr>
        <w:spacing w:line="276" w:lineRule="auto"/>
        <w:jc w:val="both"/>
        <w:rPr>
          <w:rFonts w:ascii="Times New Roman" w:hAnsi="Times New Roman" w:cs="Times New Roman"/>
          <w:sz w:val="24"/>
          <w:szCs w:val="24"/>
        </w:rPr>
      </w:pPr>
      <w:r w:rsidRPr="008950A8">
        <w:rPr>
          <w:rFonts w:ascii="Times New Roman" w:hAnsi="Times New Roman" w:cs="Times New Roman"/>
          <w:b/>
          <w:sz w:val="24"/>
          <w:szCs w:val="24"/>
        </w:rPr>
        <w:t>Title of paper</w:t>
      </w:r>
      <w:r w:rsidRPr="008950A8">
        <w:rPr>
          <w:rFonts w:ascii="Times New Roman" w:hAnsi="Times New Roman" w:cs="Times New Roman"/>
          <w:sz w:val="24"/>
          <w:szCs w:val="24"/>
        </w:rPr>
        <w:t>: Women in Middle-Eastern organisations: career experiences, opportunities and work-life balance</w:t>
      </w:r>
    </w:p>
    <w:p w:rsidR="00BB3FE3" w:rsidRDefault="00BB3FE3" w:rsidP="00606486">
      <w:pPr>
        <w:spacing w:line="276" w:lineRule="auto"/>
        <w:jc w:val="both"/>
        <w:rPr>
          <w:rFonts w:ascii="Times New Roman" w:hAnsi="Times New Roman" w:cs="Times New Roman"/>
          <w:sz w:val="24"/>
          <w:szCs w:val="24"/>
        </w:rPr>
      </w:pPr>
    </w:p>
    <w:p w:rsidR="00AC5829" w:rsidRPr="008950A8" w:rsidRDefault="00AC5829" w:rsidP="00606486">
      <w:pPr>
        <w:spacing w:line="276" w:lineRule="auto"/>
        <w:jc w:val="both"/>
        <w:rPr>
          <w:rFonts w:ascii="Times New Roman" w:hAnsi="Times New Roman" w:cs="Times New Roman"/>
          <w:sz w:val="24"/>
          <w:szCs w:val="24"/>
        </w:rPr>
      </w:pPr>
      <w:r w:rsidRPr="008950A8">
        <w:rPr>
          <w:rFonts w:ascii="Times New Roman" w:hAnsi="Times New Roman" w:cs="Times New Roman"/>
          <w:sz w:val="24"/>
          <w:szCs w:val="24"/>
        </w:rPr>
        <w:t>-----------------------------------------------------------------------------</w:t>
      </w:r>
      <w:r w:rsidR="00606486" w:rsidRPr="008950A8">
        <w:rPr>
          <w:rFonts w:ascii="Times New Roman" w:hAnsi="Times New Roman" w:cs="Times New Roman"/>
          <w:sz w:val="24"/>
          <w:szCs w:val="24"/>
        </w:rPr>
        <w:t>------------------------------</w:t>
      </w:r>
    </w:p>
    <w:p w:rsidR="00AC5829" w:rsidRPr="008950A8" w:rsidRDefault="00AC5829" w:rsidP="00606486">
      <w:pPr>
        <w:spacing w:line="276" w:lineRule="auto"/>
        <w:jc w:val="both"/>
        <w:rPr>
          <w:rFonts w:ascii="Times New Roman" w:hAnsi="Times New Roman" w:cs="Times New Roman"/>
          <w:b/>
          <w:sz w:val="24"/>
          <w:szCs w:val="24"/>
          <w:u w:val="single"/>
        </w:rPr>
      </w:pPr>
      <w:r w:rsidRPr="008950A8">
        <w:rPr>
          <w:rFonts w:ascii="Times New Roman" w:hAnsi="Times New Roman" w:cs="Times New Roman"/>
          <w:b/>
          <w:sz w:val="24"/>
          <w:szCs w:val="24"/>
          <w:u w:val="single"/>
        </w:rPr>
        <w:t>EXTENDED ABSTRACT:</w:t>
      </w:r>
    </w:p>
    <w:p w:rsidR="0001609D" w:rsidRPr="008950A8" w:rsidRDefault="0001609D" w:rsidP="00313D7A">
      <w:pPr>
        <w:pStyle w:val="BodyTextIndent"/>
        <w:spacing w:line="276" w:lineRule="auto"/>
        <w:ind w:left="0"/>
        <w:rPr>
          <w:u w:val="single"/>
        </w:rPr>
      </w:pPr>
      <w:r w:rsidRPr="008950A8">
        <w:rPr>
          <w:u w:val="single"/>
        </w:rPr>
        <w:t>Introduction</w:t>
      </w:r>
    </w:p>
    <w:p w:rsidR="00DA3663" w:rsidRPr="008950A8" w:rsidRDefault="00297C31" w:rsidP="00313D7A">
      <w:pPr>
        <w:pStyle w:val="BodyTextIndent"/>
        <w:spacing w:line="276" w:lineRule="auto"/>
        <w:ind w:left="0"/>
      </w:pPr>
      <w:r w:rsidRPr="008950A8">
        <w:t xml:space="preserve">This </w:t>
      </w:r>
      <w:r w:rsidR="007B3211" w:rsidRPr="008950A8">
        <w:t>paper focuses</w:t>
      </w:r>
      <w:r w:rsidRPr="008950A8">
        <w:t xml:space="preserve"> on women</w:t>
      </w:r>
      <w:r w:rsidR="00313D7A" w:rsidRPr="008950A8">
        <w:t>'s career experiences and work-life balance</w:t>
      </w:r>
      <w:r w:rsidRPr="008950A8">
        <w:t xml:space="preserve"> in the Middle Eastern context and more specifically </w:t>
      </w:r>
      <w:r w:rsidR="00606486" w:rsidRPr="008950A8">
        <w:t>in</w:t>
      </w:r>
      <w:r w:rsidRPr="008950A8">
        <w:t xml:space="preserve"> the Gulf (GCC) region. For the purposes of this conference, the paper is conceptual in nature and it</w:t>
      </w:r>
      <w:r w:rsidR="00606486" w:rsidRPr="008950A8">
        <w:t xml:space="preserve"> will engage</w:t>
      </w:r>
      <w:r w:rsidRPr="008950A8">
        <w:t xml:space="preserve"> with existing literature and resea</w:t>
      </w:r>
      <w:r w:rsidR="00606486" w:rsidRPr="008950A8">
        <w:t xml:space="preserve">rch on women in the Arab world. </w:t>
      </w:r>
      <w:r w:rsidRPr="008950A8">
        <w:t>This work sheds light in an under-researched area in the Middle-eastern region as there is a dearth of studies in this region looking at women's career progression, leadership, the glass-ceiling and work-l</w:t>
      </w:r>
      <w:r w:rsidR="00606486" w:rsidRPr="008950A8">
        <w:t xml:space="preserve">ife balance (with some notable exceptions, for example, Syed, 2010; </w:t>
      </w:r>
      <w:proofErr w:type="spellStart"/>
      <w:r w:rsidR="00420B48" w:rsidRPr="008950A8">
        <w:rPr>
          <w:rStyle w:val="nlmstring-name"/>
        </w:rPr>
        <w:t>Moghadam</w:t>
      </w:r>
      <w:proofErr w:type="spellEnd"/>
      <w:r w:rsidR="00420B48" w:rsidRPr="008950A8">
        <w:rPr>
          <w:rStyle w:val="nlmstring-name"/>
        </w:rPr>
        <w:t xml:space="preserve">, 2013; Metcalfe, 2010; Metcalfe </w:t>
      </w:r>
      <w:r w:rsidR="00420B48" w:rsidRPr="008950A8">
        <w:rPr>
          <w:rStyle w:val="nlmstring-name"/>
          <w:i/>
        </w:rPr>
        <w:t>et al</w:t>
      </w:r>
      <w:r w:rsidR="00420B48" w:rsidRPr="008950A8">
        <w:rPr>
          <w:rStyle w:val="nlmstring-name"/>
        </w:rPr>
        <w:t>. 2009)</w:t>
      </w:r>
      <w:r w:rsidR="00DA3663" w:rsidRPr="008950A8">
        <w:rPr>
          <w:rStyle w:val="nlmstring-name"/>
          <w:rFonts w:ascii="Arial" w:hAnsi="Arial" w:cs="Arial"/>
        </w:rPr>
        <w:t>.</w:t>
      </w:r>
      <w:r w:rsidR="00606486" w:rsidRPr="008950A8">
        <w:t xml:space="preserve"> </w:t>
      </w:r>
    </w:p>
    <w:p w:rsidR="00DA3663" w:rsidRPr="008950A8" w:rsidRDefault="00DA3663" w:rsidP="00313D7A">
      <w:pPr>
        <w:pStyle w:val="BodyTextIndent"/>
        <w:spacing w:line="276" w:lineRule="auto"/>
        <w:ind w:left="0"/>
      </w:pPr>
    </w:p>
    <w:p w:rsidR="0001609D" w:rsidRPr="008950A8" w:rsidRDefault="00F31530" w:rsidP="00313D7A">
      <w:pPr>
        <w:pStyle w:val="BodyTextIndent"/>
        <w:spacing w:line="276" w:lineRule="auto"/>
        <w:ind w:left="0"/>
      </w:pPr>
      <w:r w:rsidRPr="008950A8">
        <w:t xml:space="preserve">Key themes with regard to women's careers are explored through an intersectionality approach </w:t>
      </w:r>
      <w:r w:rsidR="00DA3663" w:rsidRPr="008950A8">
        <w:t>(</w:t>
      </w:r>
      <w:proofErr w:type="spellStart"/>
      <w:r w:rsidR="00DA3663" w:rsidRPr="008950A8">
        <w:t>Kamenou</w:t>
      </w:r>
      <w:proofErr w:type="spellEnd"/>
      <w:r w:rsidR="00DA3663" w:rsidRPr="008950A8">
        <w:t xml:space="preserve">, 2008; </w:t>
      </w:r>
      <w:proofErr w:type="spellStart"/>
      <w:r w:rsidR="00DA3663" w:rsidRPr="008950A8">
        <w:t>Kamenou</w:t>
      </w:r>
      <w:proofErr w:type="spellEnd"/>
      <w:r w:rsidR="00DA3663" w:rsidRPr="008950A8">
        <w:t xml:space="preserve"> </w:t>
      </w:r>
      <w:r w:rsidR="00DA3663" w:rsidRPr="008950A8">
        <w:rPr>
          <w:i/>
        </w:rPr>
        <w:t>et al.</w:t>
      </w:r>
      <w:r w:rsidR="00DA3663" w:rsidRPr="008950A8">
        <w:t xml:space="preserve">, 2013) </w:t>
      </w:r>
      <w:r w:rsidRPr="008950A8">
        <w:t>which acknowledges the effects of the interaction of a number of 'diversity strands' on the experiences of women (both Arab and non-Arab women) working at different levels and positions in organisations in the Middle Eastern region.</w:t>
      </w:r>
      <w:r w:rsidR="004D5631" w:rsidRPr="008950A8">
        <w:t xml:space="preserve"> </w:t>
      </w:r>
      <w:r w:rsidR="008950A8" w:rsidRPr="008950A8">
        <w:t xml:space="preserve">Despite recent developments which highlight the need for some austerity measures in the Gulf region, the GCC countries are overall seen as countries of extreme wealth and prosperity. </w:t>
      </w:r>
      <w:r w:rsidR="004D5631" w:rsidRPr="008950A8">
        <w:t>This however may not be the case for women (and me</w:t>
      </w:r>
      <w:r w:rsidR="00884973" w:rsidRPr="008950A8">
        <w:t>n) who are not nationals, i.e. economic migrants will have very different work and career experiences and this would partly at least de</w:t>
      </w:r>
      <w:r w:rsidR="008A5564" w:rsidRPr="008950A8">
        <w:t>pend on their ethnic</w:t>
      </w:r>
      <w:r w:rsidR="00884973" w:rsidRPr="008950A8">
        <w:t xml:space="preserve"> origins</w:t>
      </w:r>
      <w:r w:rsidR="008A5564" w:rsidRPr="008950A8">
        <w:t xml:space="preserve"> or nationality</w:t>
      </w:r>
      <w:r w:rsidR="00884973" w:rsidRPr="008950A8">
        <w:t xml:space="preserve">. It would be important to explore the diversity of experience for women in this region in terms of career development, career opportunities and experiences in balancing their work and personal lives. It should be noted here that the next step </w:t>
      </w:r>
      <w:r w:rsidR="008A5564" w:rsidRPr="008950A8">
        <w:t xml:space="preserve">for this specific project is </w:t>
      </w:r>
      <w:r w:rsidR="00884973" w:rsidRPr="008950A8">
        <w:t xml:space="preserve">to conduct fieldwork in public and private organisations in a number of GCC countries </w:t>
      </w:r>
      <w:r w:rsidR="008A5564" w:rsidRPr="008950A8">
        <w:t xml:space="preserve">and </w:t>
      </w:r>
      <w:r w:rsidR="00884973" w:rsidRPr="008950A8">
        <w:t xml:space="preserve">this will be done </w:t>
      </w:r>
      <w:r w:rsidR="008A5564" w:rsidRPr="008950A8">
        <w:t xml:space="preserve">post-conference. A key </w:t>
      </w:r>
      <w:r w:rsidR="0001609D" w:rsidRPr="008950A8">
        <w:t xml:space="preserve">objective of this study is to explore </w:t>
      </w:r>
      <w:r w:rsidR="008A5564" w:rsidRPr="008950A8">
        <w:t xml:space="preserve">the factors </w:t>
      </w:r>
      <w:r w:rsidR="0001609D" w:rsidRPr="008950A8">
        <w:t xml:space="preserve">which </w:t>
      </w:r>
      <w:r w:rsidR="008A5564" w:rsidRPr="008950A8">
        <w:t xml:space="preserve">can </w:t>
      </w:r>
      <w:r w:rsidR="0001609D" w:rsidRPr="008950A8">
        <w:t xml:space="preserve">have an effect on both the work experiences of women in the Middle-Eastern region (in terms of the women's attitudes to work, career strategies, how they perceive themselves and their identity, ambitions etc. and in terms of employers’ policies and support </w:t>
      </w:r>
      <w:r w:rsidR="008A5564" w:rsidRPr="008950A8">
        <w:t xml:space="preserve">in place in their organisations). Their </w:t>
      </w:r>
      <w:r w:rsidR="0001609D" w:rsidRPr="008950A8">
        <w:t xml:space="preserve">personal life </w:t>
      </w:r>
      <w:r w:rsidR="008A5564" w:rsidRPr="008950A8">
        <w:t xml:space="preserve">experiences </w:t>
      </w:r>
      <w:r w:rsidR="0001609D" w:rsidRPr="008950A8">
        <w:t>within the home (in terms of balancing work and family commitments, perceptions of their identity as a good mother and wife, expectations from immediate family and extended family members etc.)</w:t>
      </w:r>
      <w:r w:rsidR="008A5564" w:rsidRPr="008950A8">
        <w:t xml:space="preserve"> will also be explored.</w:t>
      </w:r>
    </w:p>
    <w:p w:rsidR="0001609D" w:rsidRPr="008950A8" w:rsidRDefault="0001609D" w:rsidP="00313D7A">
      <w:pPr>
        <w:spacing w:line="276" w:lineRule="auto"/>
        <w:ind w:firstLine="720"/>
        <w:jc w:val="both"/>
        <w:rPr>
          <w:rFonts w:ascii="Times New Roman" w:hAnsi="Times New Roman" w:cs="Times New Roman"/>
          <w:sz w:val="24"/>
          <w:szCs w:val="24"/>
        </w:rPr>
      </w:pPr>
    </w:p>
    <w:p w:rsidR="0001609D" w:rsidRPr="008950A8" w:rsidRDefault="0001609D" w:rsidP="00313D7A">
      <w:pPr>
        <w:spacing w:line="276" w:lineRule="auto"/>
        <w:jc w:val="both"/>
        <w:rPr>
          <w:rFonts w:ascii="Times New Roman" w:hAnsi="Times New Roman" w:cs="Times New Roman"/>
          <w:sz w:val="24"/>
          <w:szCs w:val="24"/>
        </w:rPr>
      </w:pPr>
      <w:r w:rsidRPr="008950A8">
        <w:rPr>
          <w:rFonts w:ascii="Times New Roman" w:hAnsi="Times New Roman" w:cs="Times New Roman"/>
          <w:sz w:val="24"/>
          <w:szCs w:val="24"/>
        </w:rPr>
        <w:lastRenderedPageBreak/>
        <w:t xml:space="preserve">This study is crucial in providing an insight in a very under-researched area </w:t>
      </w:r>
      <w:r w:rsidR="00D8103C" w:rsidRPr="008950A8">
        <w:rPr>
          <w:rFonts w:ascii="Times New Roman" w:hAnsi="Times New Roman" w:cs="Times New Roman"/>
          <w:sz w:val="24"/>
          <w:szCs w:val="24"/>
        </w:rPr>
        <w:t>in t</w:t>
      </w:r>
      <w:r w:rsidRPr="008950A8">
        <w:rPr>
          <w:rFonts w:ascii="Times New Roman" w:hAnsi="Times New Roman" w:cs="Times New Roman"/>
          <w:sz w:val="24"/>
          <w:szCs w:val="24"/>
        </w:rPr>
        <w:t>he Gulf region in terms of exploring key issues in women's participation in the labour market and their perceptions of the effects of work on their home life and vice versa, paying particular attention to work identity, role expectations, ambitions and aspirations, career opportunities and barriers, quality of life for the women themselves, but also other family members, including parents, spouses and children, etc.</w:t>
      </w:r>
    </w:p>
    <w:p w:rsidR="0001609D" w:rsidRPr="008950A8" w:rsidRDefault="0001609D" w:rsidP="00313D7A">
      <w:pPr>
        <w:spacing w:line="276" w:lineRule="auto"/>
        <w:ind w:firstLine="720"/>
        <w:jc w:val="both"/>
        <w:rPr>
          <w:rFonts w:ascii="Times New Roman" w:hAnsi="Times New Roman" w:cs="Times New Roman"/>
          <w:sz w:val="24"/>
          <w:szCs w:val="24"/>
        </w:rPr>
      </w:pPr>
    </w:p>
    <w:p w:rsidR="0001609D" w:rsidRPr="008950A8" w:rsidRDefault="0001609D" w:rsidP="00573997">
      <w:pPr>
        <w:spacing w:line="276" w:lineRule="auto"/>
        <w:jc w:val="both"/>
        <w:rPr>
          <w:rFonts w:ascii="Times New Roman" w:hAnsi="Times New Roman" w:cs="Times New Roman"/>
          <w:sz w:val="24"/>
          <w:szCs w:val="24"/>
        </w:rPr>
      </w:pPr>
      <w:r w:rsidRPr="008950A8">
        <w:rPr>
          <w:rFonts w:ascii="Times New Roman" w:hAnsi="Times New Roman" w:cs="Times New Roman"/>
          <w:sz w:val="24"/>
          <w:szCs w:val="24"/>
        </w:rPr>
        <w:t>The next section presents some key literature in relation to this topic. The conference presentation will further expand on this and will also present the proposed fieldwork (in</w:t>
      </w:r>
      <w:r w:rsidR="00573997" w:rsidRPr="008950A8">
        <w:rPr>
          <w:rFonts w:ascii="Times New Roman" w:hAnsi="Times New Roman" w:cs="Times New Roman"/>
          <w:sz w:val="24"/>
          <w:szCs w:val="24"/>
        </w:rPr>
        <w:t xml:space="preserve"> terms of the methodology and methods to be adopted and the sampling strategy to be utilised).</w:t>
      </w:r>
    </w:p>
    <w:p w:rsidR="0001609D" w:rsidRPr="008950A8" w:rsidRDefault="0001609D" w:rsidP="00313D7A">
      <w:pPr>
        <w:spacing w:line="276" w:lineRule="auto"/>
        <w:ind w:firstLine="720"/>
        <w:jc w:val="both"/>
        <w:rPr>
          <w:rFonts w:ascii="Times New Roman" w:hAnsi="Times New Roman" w:cs="Times New Roman"/>
          <w:sz w:val="24"/>
          <w:szCs w:val="24"/>
        </w:rPr>
      </w:pPr>
    </w:p>
    <w:p w:rsidR="0001609D" w:rsidRPr="008950A8" w:rsidRDefault="0001609D" w:rsidP="00606486">
      <w:pPr>
        <w:tabs>
          <w:tab w:val="center" w:pos="4873"/>
        </w:tabs>
        <w:spacing w:line="276" w:lineRule="auto"/>
        <w:jc w:val="both"/>
        <w:rPr>
          <w:rFonts w:ascii="Times New Roman" w:hAnsi="Times New Roman" w:cs="Times New Roman"/>
          <w:sz w:val="24"/>
          <w:szCs w:val="24"/>
          <w:u w:val="single"/>
        </w:rPr>
      </w:pPr>
      <w:r w:rsidRPr="008950A8">
        <w:rPr>
          <w:rFonts w:ascii="Times New Roman" w:hAnsi="Times New Roman" w:cs="Times New Roman"/>
          <w:sz w:val="24"/>
          <w:szCs w:val="24"/>
          <w:u w:val="single"/>
        </w:rPr>
        <w:t>Literature review</w:t>
      </w:r>
    </w:p>
    <w:p w:rsidR="0001609D" w:rsidRPr="008950A8" w:rsidRDefault="0001609D" w:rsidP="00313D7A">
      <w:pPr>
        <w:spacing w:line="276" w:lineRule="auto"/>
        <w:jc w:val="both"/>
        <w:rPr>
          <w:rFonts w:ascii="Times New Roman" w:hAnsi="Times New Roman" w:cs="Times New Roman"/>
          <w:sz w:val="24"/>
          <w:szCs w:val="24"/>
        </w:rPr>
      </w:pPr>
      <w:r w:rsidRPr="008950A8">
        <w:rPr>
          <w:rFonts w:ascii="Times New Roman" w:hAnsi="Times New Roman" w:cs="Times New Roman"/>
          <w:sz w:val="24"/>
          <w:szCs w:val="24"/>
        </w:rPr>
        <w:t>This section engages with some key literature and relevant issues with regard to gender, work experiences and work-life balance issues. It will be argued in the conference presentation (and the main paper) that the majority of existing work has been criticised for not acknowledging regional, cultural and religious differences when examining work and career experiences and also when looking at conflicts and opportunities in balancing work and family life tasks and responsibilities</w:t>
      </w:r>
      <w:r w:rsidR="00C71654" w:rsidRPr="008950A8">
        <w:rPr>
          <w:rFonts w:ascii="Times New Roman" w:hAnsi="Times New Roman" w:cs="Times New Roman"/>
          <w:sz w:val="24"/>
          <w:szCs w:val="24"/>
        </w:rPr>
        <w:t xml:space="preserve"> (for example, </w:t>
      </w:r>
      <w:proofErr w:type="spellStart"/>
      <w:r w:rsidR="00C71654" w:rsidRPr="008950A8">
        <w:rPr>
          <w:rFonts w:ascii="Times New Roman" w:hAnsi="Times New Roman" w:cs="Times New Roman"/>
          <w:sz w:val="24"/>
          <w:szCs w:val="24"/>
        </w:rPr>
        <w:t>Kamenou</w:t>
      </w:r>
      <w:proofErr w:type="spellEnd"/>
      <w:r w:rsidR="00C71654" w:rsidRPr="008950A8">
        <w:rPr>
          <w:rFonts w:ascii="Times New Roman" w:hAnsi="Times New Roman" w:cs="Times New Roman"/>
          <w:sz w:val="24"/>
          <w:szCs w:val="24"/>
        </w:rPr>
        <w:t>, 2008; Rana</w:t>
      </w:r>
      <w:r w:rsidR="008950A8" w:rsidRPr="008950A8">
        <w:rPr>
          <w:rFonts w:ascii="Times New Roman" w:hAnsi="Times New Roman" w:cs="Times New Roman"/>
          <w:sz w:val="24"/>
          <w:szCs w:val="24"/>
        </w:rPr>
        <w:t xml:space="preserve"> </w:t>
      </w:r>
      <w:r w:rsidR="008950A8" w:rsidRPr="008950A8">
        <w:rPr>
          <w:rFonts w:ascii="Times New Roman" w:hAnsi="Times New Roman" w:cs="Times New Roman"/>
          <w:i/>
          <w:sz w:val="24"/>
          <w:szCs w:val="24"/>
        </w:rPr>
        <w:t>et al.</w:t>
      </w:r>
      <w:r w:rsidR="008950A8" w:rsidRPr="008950A8">
        <w:rPr>
          <w:rFonts w:ascii="Times New Roman" w:hAnsi="Times New Roman" w:cs="Times New Roman"/>
          <w:sz w:val="24"/>
          <w:szCs w:val="24"/>
        </w:rPr>
        <w:t>, 2008</w:t>
      </w:r>
      <w:r w:rsidR="00C71654" w:rsidRPr="008950A8">
        <w:rPr>
          <w:rFonts w:ascii="Times New Roman" w:hAnsi="Times New Roman" w:cs="Times New Roman"/>
          <w:sz w:val="24"/>
          <w:szCs w:val="24"/>
        </w:rPr>
        <w:t>)</w:t>
      </w:r>
      <w:r w:rsidRPr="008950A8">
        <w:rPr>
          <w:rFonts w:ascii="Times New Roman" w:hAnsi="Times New Roman" w:cs="Times New Roman"/>
          <w:sz w:val="24"/>
          <w:szCs w:val="24"/>
        </w:rPr>
        <w:t xml:space="preserve">. </w:t>
      </w:r>
    </w:p>
    <w:p w:rsidR="000D409F" w:rsidRPr="008950A8" w:rsidRDefault="000D409F" w:rsidP="00313D7A">
      <w:pPr>
        <w:pStyle w:val="BodyText"/>
        <w:spacing w:line="276" w:lineRule="auto"/>
        <w:jc w:val="both"/>
        <w:rPr>
          <w:rFonts w:ascii="Times New Roman" w:hAnsi="Times New Roman"/>
          <w:sz w:val="24"/>
          <w:szCs w:val="24"/>
        </w:rPr>
      </w:pPr>
    </w:p>
    <w:p w:rsidR="00313D7A" w:rsidRPr="008950A8" w:rsidRDefault="00313D7A" w:rsidP="00313D7A">
      <w:pPr>
        <w:pStyle w:val="BodyText"/>
        <w:spacing w:line="276" w:lineRule="auto"/>
        <w:jc w:val="both"/>
        <w:rPr>
          <w:rFonts w:ascii="Times New Roman" w:hAnsi="Times New Roman"/>
          <w:sz w:val="24"/>
          <w:szCs w:val="24"/>
        </w:rPr>
      </w:pPr>
      <w:r w:rsidRPr="008950A8">
        <w:rPr>
          <w:rFonts w:ascii="Times New Roman" w:hAnsi="Times New Roman"/>
          <w:sz w:val="24"/>
          <w:szCs w:val="24"/>
        </w:rPr>
        <w:t xml:space="preserve">There has been more engagement with issues women typically face in attempting to balance work and family life in a range of literature over the past few decades, including the sociology and management fields. There has also been more </w:t>
      </w:r>
      <w:r w:rsidR="001D34A5" w:rsidRPr="008950A8">
        <w:rPr>
          <w:rFonts w:ascii="Times New Roman" w:hAnsi="Times New Roman"/>
          <w:sz w:val="24"/>
          <w:szCs w:val="24"/>
        </w:rPr>
        <w:t>recognition</w:t>
      </w:r>
      <w:r w:rsidRPr="008950A8">
        <w:rPr>
          <w:rFonts w:ascii="Times New Roman" w:hAnsi="Times New Roman"/>
          <w:sz w:val="24"/>
          <w:szCs w:val="24"/>
        </w:rPr>
        <w:t xml:space="preserve"> that men should be involved in research and debates </w:t>
      </w:r>
      <w:r w:rsidR="001D34A5" w:rsidRPr="008950A8">
        <w:rPr>
          <w:rFonts w:ascii="Times New Roman" w:hAnsi="Times New Roman"/>
          <w:sz w:val="24"/>
          <w:szCs w:val="24"/>
        </w:rPr>
        <w:t xml:space="preserve">on work-life balance </w:t>
      </w:r>
      <w:r w:rsidRPr="008950A8">
        <w:rPr>
          <w:rFonts w:ascii="Times New Roman" w:hAnsi="Times New Roman"/>
          <w:sz w:val="24"/>
          <w:szCs w:val="24"/>
        </w:rPr>
        <w:t>as they are also directly affected by balancing work and family tasks and they are becoming increasingly engaged with childcar</w:t>
      </w:r>
      <w:r w:rsidR="000D409F" w:rsidRPr="008950A8">
        <w:rPr>
          <w:rFonts w:ascii="Times New Roman" w:hAnsi="Times New Roman"/>
          <w:sz w:val="24"/>
          <w:szCs w:val="24"/>
        </w:rPr>
        <w:t>e and domestic responsibilities (O’Brien, 2003).</w:t>
      </w:r>
      <w:r w:rsidRPr="008950A8">
        <w:rPr>
          <w:rFonts w:ascii="Times New Roman" w:hAnsi="Times New Roman"/>
          <w:sz w:val="24"/>
          <w:szCs w:val="24"/>
        </w:rPr>
        <w:t xml:space="preserve"> </w:t>
      </w:r>
    </w:p>
    <w:p w:rsidR="00313D7A" w:rsidRPr="008950A8" w:rsidRDefault="00313D7A" w:rsidP="00313D7A">
      <w:pPr>
        <w:pStyle w:val="BodyText"/>
        <w:spacing w:line="276" w:lineRule="auto"/>
        <w:jc w:val="both"/>
        <w:rPr>
          <w:rFonts w:ascii="Times New Roman" w:hAnsi="Times New Roman"/>
          <w:sz w:val="24"/>
          <w:szCs w:val="24"/>
        </w:rPr>
      </w:pPr>
    </w:p>
    <w:p w:rsidR="00313D7A" w:rsidRPr="008950A8" w:rsidRDefault="00313D7A" w:rsidP="00313D7A">
      <w:pPr>
        <w:pStyle w:val="BodyText"/>
        <w:spacing w:line="276" w:lineRule="auto"/>
        <w:jc w:val="both"/>
        <w:rPr>
          <w:rFonts w:ascii="Times New Roman" w:hAnsi="Times New Roman"/>
          <w:sz w:val="24"/>
          <w:szCs w:val="24"/>
        </w:rPr>
      </w:pPr>
      <w:r w:rsidRPr="008950A8">
        <w:rPr>
          <w:rFonts w:ascii="Times New Roman" w:hAnsi="Times New Roman"/>
          <w:sz w:val="24"/>
          <w:szCs w:val="24"/>
        </w:rPr>
        <w:t xml:space="preserve">A central critique of work-family life balance discussions has been placed around the problematic notion that a well balanced approach is assumed to be feasible between paid work and our lives outside work (Sparrow and Cooper, 2003). Gambles </w:t>
      </w:r>
      <w:r w:rsidRPr="008950A8">
        <w:rPr>
          <w:rFonts w:ascii="Times New Roman" w:hAnsi="Times New Roman"/>
          <w:i/>
          <w:sz w:val="24"/>
          <w:szCs w:val="24"/>
        </w:rPr>
        <w:t>et al.</w:t>
      </w:r>
      <w:r w:rsidRPr="008950A8">
        <w:rPr>
          <w:rFonts w:ascii="Times New Roman" w:hAnsi="Times New Roman"/>
          <w:sz w:val="24"/>
          <w:szCs w:val="24"/>
        </w:rPr>
        <w:t xml:space="preserve"> (2006) have argued that the word balance implies a trade off between the two parts whereas in  reality there is great overlap between these two worlds with “no clear-cut distinction between the world of work and the work of family, friends and social networks and community” (Taylor, 2002, p. 17). </w:t>
      </w:r>
    </w:p>
    <w:p w:rsidR="00313D7A" w:rsidRPr="008950A8" w:rsidRDefault="00313D7A" w:rsidP="00313D7A">
      <w:pPr>
        <w:pStyle w:val="BodyText"/>
        <w:spacing w:line="276" w:lineRule="auto"/>
        <w:jc w:val="both"/>
        <w:rPr>
          <w:rFonts w:ascii="Times New Roman" w:hAnsi="Times New Roman"/>
          <w:sz w:val="24"/>
          <w:szCs w:val="24"/>
        </w:rPr>
      </w:pPr>
    </w:p>
    <w:p w:rsidR="00313D7A" w:rsidRPr="008950A8" w:rsidRDefault="00313D7A" w:rsidP="00313D7A">
      <w:pPr>
        <w:pStyle w:val="BodyText"/>
        <w:spacing w:line="276" w:lineRule="auto"/>
        <w:jc w:val="both"/>
        <w:rPr>
          <w:rFonts w:ascii="Times New Roman" w:eastAsia="SimSun" w:hAnsi="Times New Roman"/>
          <w:sz w:val="24"/>
          <w:szCs w:val="24"/>
          <w:lang w:eastAsia="zh-CN"/>
        </w:rPr>
      </w:pPr>
      <w:r w:rsidRPr="008950A8">
        <w:rPr>
          <w:rFonts w:ascii="Times New Roman" w:hAnsi="Times New Roman"/>
          <w:sz w:val="24"/>
          <w:szCs w:val="24"/>
        </w:rPr>
        <w:t xml:space="preserve">Despite the focus and the wide ranging discussions on work-life balance, most debates in the area have typically assumed a naïve view of the ‘life’ aspect in the work-life balance equation. The parameters of the debate have been limited with the focus typically placed on working mothers (Bradley </w:t>
      </w:r>
      <w:r w:rsidRPr="008950A8">
        <w:rPr>
          <w:rFonts w:ascii="Times New Roman" w:hAnsi="Times New Roman"/>
          <w:i/>
          <w:sz w:val="24"/>
          <w:szCs w:val="24"/>
        </w:rPr>
        <w:t>et al.</w:t>
      </w:r>
      <w:r w:rsidRPr="008950A8">
        <w:rPr>
          <w:rFonts w:ascii="Times New Roman" w:hAnsi="Times New Roman"/>
          <w:sz w:val="24"/>
          <w:szCs w:val="24"/>
        </w:rPr>
        <w:t>, 2005) or in more inclusive debates fatherhood has also received some attention (for e.g. O’Brien, 2003</w:t>
      </w:r>
    </w:p>
    <w:p w:rsidR="00313D7A" w:rsidRPr="008950A8" w:rsidRDefault="00313D7A" w:rsidP="00313D7A">
      <w:pPr>
        <w:spacing w:line="276" w:lineRule="auto"/>
        <w:jc w:val="both"/>
        <w:rPr>
          <w:rFonts w:ascii="Times New Roman" w:hAnsi="Times New Roman" w:cs="Times New Roman"/>
          <w:b/>
          <w:sz w:val="24"/>
          <w:szCs w:val="24"/>
        </w:rPr>
      </w:pPr>
    </w:p>
    <w:p w:rsidR="00313D7A" w:rsidRPr="008950A8" w:rsidRDefault="00313D7A" w:rsidP="00313D7A">
      <w:pPr>
        <w:pStyle w:val="BodyText"/>
        <w:spacing w:line="276" w:lineRule="auto"/>
        <w:jc w:val="both"/>
        <w:rPr>
          <w:rFonts w:ascii="Times New Roman" w:hAnsi="Times New Roman"/>
          <w:sz w:val="24"/>
          <w:szCs w:val="24"/>
        </w:rPr>
      </w:pPr>
      <w:r w:rsidRPr="008950A8">
        <w:rPr>
          <w:rFonts w:ascii="Times New Roman" w:eastAsia="SimSun" w:hAnsi="Times New Roman"/>
          <w:sz w:val="24"/>
          <w:szCs w:val="24"/>
          <w:lang w:eastAsia="zh-CN"/>
        </w:rPr>
        <w:t>The work cited above is central to this project as there needs to be a relevant context within which to investigate work and family life experiences for women working in the middle-eastern region, and specifically the Gulf countries (GCC). It should also be acknowledged however that the concept of w</w:t>
      </w:r>
      <w:r w:rsidRPr="008950A8">
        <w:rPr>
          <w:rFonts w:ascii="Times New Roman" w:hAnsi="Times New Roman"/>
          <w:sz w:val="24"/>
          <w:szCs w:val="24"/>
        </w:rPr>
        <w:t xml:space="preserve">ork-life balance has been criticised as </w:t>
      </w:r>
      <w:r w:rsidR="001D34A5" w:rsidRPr="008950A8">
        <w:rPr>
          <w:rFonts w:ascii="Times New Roman" w:hAnsi="Times New Roman"/>
          <w:sz w:val="24"/>
          <w:szCs w:val="24"/>
        </w:rPr>
        <w:t>for being</w:t>
      </w:r>
      <w:r w:rsidRPr="008950A8">
        <w:rPr>
          <w:rFonts w:ascii="Times New Roman" w:hAnsi="Times New Roman"/>
          <w:sz w:val="24"/>
          <w:szCs w:val="24"/>
        </w:rPr>
        <w:t xml:space="preserve"> almost exclusively associated with gender, childcare and family friendly policies. With few exceptions</w:t>
      </w:r>
      <w:r w:rsidRPr="008950A8">
        <w:rPr>
          <w:rFonts w:ascii="Times New Roman" w:hAnsi="Times New Roman"/>
          <w:b/>
          <w:sz w:val="24"/>
          <w:szCs w:val="24"/>
        </w:rPr>
        <w:t xml:space="preserve"> </w:t>
      </w:r>
      <w:r w:rsidRPr="008950A8">
        <w:rPr>
          <w:rFonts w:ascii="Times New Roman" w:hAnsi="Times New Roman"/>
          <w:sz w:val="24"/>
          <w:szCs w:val="24"/>
        </w:rPr>
        <w:t xml:space="preserve">(for e.g. </w:t>
      </w:r>
      <w:proofErr w:type="spellStart"/>
      <w:r w:rsidRPr="008950A8">
        <w:rPr>
          <w:rFonts w:ascii="Times New Roman" w:hAnsi="Times New Roman"/>
          <w:sz w:val="24"/>
          <w:szCs w:val="24"/>
        </w:rPr>
        <w:t>Kamenou</w:t>
      </w:r>
      <w:proofErr w:type="spellEnd"/>
      <w:r w:rsidRPr="008950A8">
        <w:rPr>
          <w:rFonts w:ascii="Times New Roman" w:hAnsi="Times New Roman"/>
          <w:sz w:val="24"/>
          <w:szCs w:val="24"/>
        </w:rPr>
        <w:t xml:space="preserve">, 2008; Dale, 2005; Bradley </w:t>
      </w:r>
      <w:r w:rsidRPr="008950A8">
        <w:rPr>
          <w:rFonts w:ascii="Times New Roman" w:hAnsi="Times New Roman"/>
          <w:i/>
          <w:sz w:val="24"/>
          <w:szCs w:val="24"/>
        </w:rPr>
        <w:t>et al.</w:t>
      </w:r>
      <w:r w:rsidRPr="008950A8">
        <w:rPr>
          <w:rFonts w:ascii="Times New Roman" w:hAnsi="Times New Roman"/>
          <w:sz w:val="24"/>
          <w:szCs w:val="24"/>
        </w:rPr>
        <w:t xml:space="preserve">, 2005; Healy </w:t>
      </w:r>
      <w:r w:rsidRPr="008950A8">
        <w:rPr>
          <w:rFonts w:ascii="Times New Roman" w:hAnsi="Times New Roman"/>
          <w:i/>
          <w:sz w:val="24"/>
          <w:szCs w:val="24"/>
        </w:rPr>
        <w:t>et al.</w:t>
      </w:r>
      <w:r w:rsidRPr="008950A8">
        <w:rPr>
          <w:rFonts w:ascii="Times New Roman" w:hAnsi="Times New Roman"/>
          <w:sz w:val="24"/>
          <w:szCs w:val="24"/>
        </w:rPr>
        <w:t xml:space="preserve">, 2004; Rana </w:t>
      </w:r>
      <w:r w:rsidRPr="008950A8">
        <w:rPr>
          <w:rFonts w:ascii="Times New Roman" w:hAnsi="Times New Roman"/>
          <w:i/>
          <w:sz w:val="24"/>
          <w:szCs w:val="24"/>
        </w:rPr>
        <w:t>et al.</w:t>
      </w:r>
      <w:r w:rsidRPr="008950A8">
        <w:rPr>
          <w:rFonts w:ascii="Times New Roman" w:hAnsi="Times New Roman"/>
          <w:sz w:val="24"/>
          <w:szCs w:val="24"/>
        </w:rPr>
        <w:t>, 1998), issues around ethnicity, culture and religion have also been absent from the</w:t>
      </w:r>
      <w:r w:rsidRPr="008950A8">
        <w:rPr>
          <w:rFonts w:ascii="Times New Roman" w:hAnsi="Times New Roman"/>
          <w:b/>
          <w:sz w:val="24"/>
          <w:szCs w:val="24"/>
        </w:rPr>
        <w:t xml:space="preserve"> </w:t>
      </w:r>
      <w:r w:rsidRPr="008950A8">
        <w:rPr>
          <w:rFonts w:ascii="Times New Roman" w:hAnsi="Times New Roman"/>
          <w:sz w:val="24"/>
          <w:szCs w:val="24"/>
        </w:rPr>
        <w:t xml:space="preserve">majority of discussions around balancing work and family life. For example, management research focusing on women’s </w:t>
      </w:r>
      <w:proofErr w:type="gramStart"/>
      <w:r w:rsidRPr="008950A8">
        <w:rPr>
          <w:rFonts w:ascii="Times New Roman" w:hAnsi="Times New Roman"/>
          <w:sz w:val="24"/>
          <w:szCs w:val="24"/>
        </w:rPr>
        <w:t>experiences,</w:t>
      </w:r>
      <w:proofErr w:type="gramEnd"/>
      <w:r w:rsidRPr="008950A8">
        <w:rPr>
          <w:rFonts w:ascii="Times New Roman" w:hAnsi="Times New Roman"/>
          <w:sz w:val="24"/>
          <w:szCs w:val="24"/>
        </w:rPr>
        <w:t xml:space="preserve"> has been wrongly generalised to include all women regardless of ethnicity, nationality, culture, religion or class (</w:t>
      </w:r>
      <w:proofErr w:type="spellStart"/>
      <w:r w:rsidR="001D34A5" w:rsidRPr="008950A8">
        <w:rPr>
          <w:rFonts w:ascii="Times New Roman" w:hAnsi="Times New Roman"/>
          <w:sz w:val="24"/>
          <w:szCs w:val="24"/>
        </w:rPr>
        <w:t>Kamenou</w:t>
      </w:r>
      <w:proofErr w:type="spellEnd"/>
      <w:r w:rsidR="001D34A5" w:rsidRPr="008950A8">
        <w:rPr>
          <w:rFonts w:ascii="Times New Roman" w:hAnsi="Times New Roman"/>
          <w:sz w:val="24"/>
          <w:szCs w:val="24"/>
        </w:rPr>
        <w:t xml:space="preserve"> and </w:t>
      </w:r>
      <w:proofErr w:type="spellStart"/>
      <w:r w:rsidR="001D34A5" w:rsidRPr="008950A8">
        <w:rPr>
          <w:rFonts w:ascii="Times New Roman" w:hAnsi="Times New Roman"/>
          <w:sz w:val="24"/>
          <w:szCs w:val="24"/>
        </w:rPr>
        <w:t>Fearfull</w:t>
      </w:r>
      <w:proofErr w:type="spellEnd"/>
      <w:r w:rsidR="001D34A5" w:rsidRPr="008950A8">
        <w:rPr>
          <w:rFonts w:ascii="Times New Roman" w:hAnsi="Times New Roman"/>
          <w:sz w:val="24"/>
          <w:szCs w:val="24"/>
        </w:rPr>
        <w:t>, 2006).</w:t>
      </w:r>
    </w:p>
    <w:p w:rsidR="00313D7A" w:rsidRPr="008950A8" w:rsidRDefault="00313D7A" w:rsidP="00313D7A">
      <w:pPr>
        <w:pStyle w:val="BodyText"/>
        <w:spacing w:line="276" w:lineRule="auto"/>
        <w:jc w:val="both"/>
        <w:rPr>
          <w:rFonts w:ascii="Times New Roman" w:hAnsi="Times New Roman"/>
          <w:b/>
          <w:sz w:val="24"/>
          <w:szCs w:val="24"/>
        </w:rPr>
      </w:pPr>
    </w:p>
    <w:p w:rsidR="00313D7A" w:rsidRPr="008950A8" w:rsidRDefault="00313D7A" w:rsidP="00313D7A">
      <w:pPr>
        <w:spacing w:line="276" w:lineRule="auto"/>
        <w:jc w:val="both"/>
        <w:rPr>
          <w:rFonts w:ascii="Times New Roman" w:hAnsi="Times New Roman" w:cs="Times New Roman"/>
          <w:sz w:val="24"/>
          <w:szCs w:val="24"/>
        </w:rPr>
      </w:pPr>
      <w:r w:rsidRPr="008950A8">
        <w:rPr>
          <w:rFonts w:ascii="Times New Roman" w:hAnsi="Times New Roman" w:cs="Times New Roman"/>
          <w:sz w:val="24"/>
          <w:szCs w:val="24"/>
        </w:rPr>
        <w:t xml:space="preserve">It is important to recognise diversity of experience based on the above factors and to question the typically western literature on work and family life issues, which focuses on a narrow group of women and men in organisations within the US and Europe. </w:t>
      </w:r>
      <w:proofErr w:type="spellStart"/>
      <w:r w:rsidRPr="008950A8">
        <w:rPr>
          <w:rFonts w:ascii="Times New Roman" w:hAnsi="Times New Roman" w:cs="Times New Roman"/>
          <w:sz w:val="24"/>
          <w:szCs w:val="24"/>
        </w:rPr>
        <w:t>Moghadam</w:t>
      </w:r>
      <w:proofErr w:type="spellEnd"/>
      <w:r w:rsidRPr="008950A8">
        <w:rPr>
          <w:rFonts w:ascii="Times New Roman" w:hAnsi="Times New Roman" w:cs="Times New Roman"/>
          <w:sz w:val="24"/>
          <w:szCs w:val="24"/>
        </w:rPr>
        <w:t xml:space="preserve"> (2013) has argued that within the Arab world there are a number of key issues and challenges for working women and these challenges relate to issues within the workplace but also in the attempts to balance their work and family life. The author (Ibid.) engages in a broader discussion which highlights the importance of organisational and government provisions in Arab countries and states that maternity leave for example is not generous, with this having implications in terms of structural support for working women with children. </w:t>
      </w:r>
      <w:proofErr w:type="spellStart"/>
      <w:r w:rsidRPr="008950A8">
        <w:rPr>
          <w:rFonts w:ascii="Times New Roman" w:hAnsi="Times New Roman" w:cs="Times New Roman"/>
          <w:sz w:val="24"/>
          <w:szCs w:val="24"/>
        </w:rPr>
        <w:t>Moghadam</w:t>
      </w:r>
      <w:proofErr w:type="spellEnd"/>
      <w:r w:rsidRPr="008950A8">
        <w:rPr>
          <w:rFonts w:ascii="Times New Roman" w:hAnsi="Times New Roman" w:cs="Times New Roman"/>
          <w:sz w:val="24"/>
          <w:szCs w:val="24"/>
        </w:rPr>
        <w:t xml:space="preserve"> (2013) also argues that the women who are better off financially can afford childcare, usually in the form of a nanny, but for their working class and some middle class counterparts this option is not available and this can create more tension and stress when attempting to balance demands at the work and the home front for these women. </w:t>
      </w:r>
    </w:p>
    <w:p w:rsidR="00313D7A" w:rsidRPr="008950A8" w:rsidRDefault="00313D7A" w:rsidP="00313D7A">
      <w:pPr>
        <w:shd w:val="clear" w:color="auto" w:fill="FFFFFF"/>
        <w:spacing w:after="0" w:line="276" w:lineRule="auto"/>
        <w:jc w:val="both"/>
        <w:rPr>
          <w:rFonts w:ascii="Times New Roman" w:eastAsia="Times New Roman" w:hAnsi="Times New Roman" w:cs="Times New Roman"/>
          <w:vanish/>
          <w:sz w:val="24"/>
          <w:szCs w:val="24"/>
          <w:lang w:val="en-US" w:eastAsia="en-GB"/>
        </w:rPr>
      </w:pPr>
      <w:r w:rsidRPr="008950A8">
        <w:rPr>
          <w:rFonts w:ascii="Times New Roman" w:eastAsia="Times New Roman" w:hAnsi="Times New Roman" w:cs="Times New Roman"/>
          <w:vanish/>
          <w:sz w:val="24"/>
          <w:szCs w:val="24"/>
          <w:lang w:val="en-US" w:eastAsia="en-GB"/>
        </w:rPr>
        <w:t>0</w:t>
      </w:r>
    </w:p>
    <w:p w:rsidR="00313D7A" w:rsidRPr="008950A8" w:rsidRDefault="00313D7A" w:rsidP="00313D7A">
      <w:pPr>
        <w:shd w:val="clear" w:color="auto" w:fill="FFFFFF"/>
        <w:spacing w:before="240" w:after="240" w:line="276" w:lineRule="auto"/>
        <w:jc w:val="both"/>
        <w:rPr>
          <w:rFonts w:ascii="Times New Roman" w:eastAsia="Times New Roman" w:hAnsi="Times New Roman" w:cs="Times New Roman"/>
          <w:sz w:val="24"/>
          <w:szCs w:val="24"/>
          <w:lang w:val="en-US" w:eastAsia="en-GB"/>
        </w:rPr>
      </w:pPr>
      <w:r w:rsidRPr="008950A8">
        <w:rPr>
          <w:rFonts w:ascii="Times New Roman" w:eastAsia="Times New Roman" w:hAnsi="Times New Roman" w:cs="Times New Roman"/>
          <w:sz w:val="24"/>
          <w:szCs w:val="24"/>
          <w:lang w:val="en-US" w:eastAsia="en-GB"/>
        </w:rPr>
        <w:t xml:space="preserve">As women's employment rate activities are lower in Middle East and North African (MENA) countries than in other developing or middle-income countries, it is important that governments </w:t>
      </w:r>
      <w:proofErr w:type="spellStart"/>
      <w:r w:rsidRPr="008950A8">
        <w:rPr>
          <w:rFonts w:ascii="Times New Roman" w:eastAsia="Times New Roman" w:hAnsi="Times New Roman" w:cs="Times New Roman"/>
          <w:sz w:val="24"/>
          <w:szCs w:val="24"/>
          <w:lang w:val="en-US" w:eastAsia="en-GB"/>
        </w:rPr>
        <w:t>prioritise</w:t>
      </w:r>
      <w:proofErr w:type="spellEnd"/>
      <w:r w:rsidRPr="008950A8">
        <w:rPr>
          <w:rFonts w:ascii="Times New Roman" w:eastAsia="Times New Roman" w:hAnsi="Times New Roman" w:cs="Times New Roman"/>
          <w:sz w:val="24"/>
          <w:szCs w:val="24"/>
          <w:lang w:val="en-US" w:eastAsia="en-GB"/>
        </w:rPr>
        <w:t xml:space="preserve"> programmes/initiatives which engage with alleviating poverty and encouraging women to </w:t>
      </w:r>
      <w:r w:rsidR="008950A8" w:rsidRPr="008950A8">
        <w:rPr>
          <w:rFonts w:ascii="Times New Roman" w:eastAsia="Times New Roman" w:hAnsi="Times New Roman" w:cs="Times New Roman"/>
          <w:sz w:val="24"/>
          <w:szCs w:val="24"/>
          <w:lang w:val="en-US" w:eastAsia="en-GB"/>
        </w:rPr>
        <w:t>enter the</w:t>
      </w:r>
      <w:r w:rsidRPr="008950A8">
        <w:rPr>
          <w:rFonts w:ascii="Times New Roman" w:eastAsia="Times New Roman" w:hAnsi="Times New Roman" w:cs="Times New Roman"/>
          <w:sz w:val="24"/>
          <w:szCs w:val="24"/>
          <w:lang w:val="en-US" w:eastAsia="en-GB"/>
        </w:rPr>
        <w:t xml:space="preserve"> labour market (Ibid). This can greatly aided </w:t>
      </w:r>
      <w:r w:rsidR="00CA4604" w:rsidRPr="008950A8">
        <w:rPr>
          <w:rFonts w:ascii="Times New Roman" w:eastAsia="Times New Roman" w:hAnsi="Times New Roman" w:cs="Times New Roman"/>
          <w:sz w:val="24"/>
          <w:szCs w:val="24"/>
          <w:lang w:val="en-US" w:eastAsia="en-GB"/>
        </w:rPr>
        <w:t>by instrumental</w:t>
      </w:r>
      <w:r w:rsidRPr="008950A8">
        <w:rPr>
          <w:rFonts w:ascii="Times New Roman" w:eastAsia="Times New Roman" w:hAnsi="Times New Roman" w:cs="Times New Roman"/>
          <w:sz w:val="24"/>
          <w:szCs w:val="24"/>
          <w:lang w:val="en-US" w:eastAsia="en-GB"/>
        </w:rPr>
        <w:t xml:space="preserve"> support by governments with regard to childcare and eldercare. In additio</w:t>
      </w:r>
      <w:r w:rsidR="00BB3FE3">
        <w:rPr>
          <w:rFonts w:ascii="Times New Roman" w:eastAsia="Times New Roman" w:hAnsi="Times New Roman" w:cs="Times New Roman"/>
          <w:sz w:val="24"/>
          <w:szCs w:val="24"/>
          <w:lang w:val="en-US" w:eastAsia="en-GB"/>
        </w:rPr>
        <w:t xml:space="preserve">n, as </w:t>
      </w:r>
      <w:proofErr w:type="spellStart"/>
      <w:r w:rsidR="00BB3FE3">
        <w:rPr>
          <w:rFonts w:ascii="Times New Roman" w:eastAsia="Times New Roman" w:hAnsi="Times New Roman" w:cs="Times New Roman"/>
          <w:sz w:val="24"/>
          <w:szCs w:val="24"/>
          <w:lang w:val="en-US" w:eastAsia="en-GB"/>
        </w:rPr>
        <w:t>Moghadam</w:t>
      </w:r>
      <w:proofErr w:type="spellEnd"/>
      <w:r w:rsidR="00BB3FE3">
        <w:rPr>
          <w:rFonts w:ascii="Times New Roman" w:eastAsia="Times New Roman" w:hAnsi="Times New Roman" w:cs="Times New Roman"/>
          <w:sz w:val="24"/>
          <w:szCs w:val="24"/>
          <w:lang w:val="en-US" w:eastAsia="en-GB"/>
        </w:rPr>
        <w:t xml:space="preserve"> (Ibid.) argues: “</w:t>
      </w:r>
      <w:r w:rsidRPr="008950A8">
        <w:rPr>
          <w:rFonts w:ascii="Times New Roman" w:eastAsia="Times New Roman" w:hAnsi="Times New Roman" w:cs="Times New Roman"/>
          <w:sz w:val="24"/>
          <w:szCs w:val="24"/>
          <w:lang w:val="en-US" w:eastAsia="en-GB"/>
        </w:rPr>
        <w:t>legal and policy frameworks need to be in alignment. Specifically, labor laws, family laws, and social policies should complemen</w:t>
      </w:r>
      <w:r w:rsidR="00BB3FE3">
        <w:rPr>
          <w:rFonts w:ascii="Times New Roman" w:eastAsia="Times New Roman" w:hAnsi="Times New Roman" w:cs="Times New Roman"/>
          <w:sz w:val="24"/>
          <w:szCs w:val="24"/>
          <w:lang w:val="en-US" w:eastAsia="en-GB"/>
        </w:rPr>
        <w:t>t and not contradict each other”</w:t>
      </w:r>
      <w:r w:rsidRPr="008950A8">
        <w:rPr>
          <w:rFonts w:ascii="Times New Roman" w:eastAsia="Times New Roman" w:hAnsi="Times New Roman" w:cs="Times New Roman"/>
          <w:sz w:val="24"/>
          <w:szCs w:val="24"/>
          <w:lang w:val="en-US" w:eastAsia="en-GB"/>
        </w:rPr>
        <w:t xml:space="preserve">. </w:t>
      </w:r>
    </w:p>
    <w:p w:rsidR="00313D7A" w:rsidRPr="008950A8" w:rsidRDefault="00313D7A" w:rsidP="00313D7A">
      <w:pPr>
        <w:spacing w:line="276" w:lineRule="auto"/>
        <w:jc w:val="both"/>
        <w:rPr>
          <w:rFonts w:ascii="Times New Roman" w:hAnsi="Times New Roman" w:cs="Times New Roman"/>
          <w:sz w:val="24"/>
          <w:szCs w:val="24"/>
        </w:rPr>
      </w:pPr>
    </w:p>
    <w:p w:rsidR="00313D7A" w:rsidRPr="008950A8" w:rsidRDefault="00313D7A" w:rsidP="00313D7A">
      <w:pPr>
        <w:spacing w:line="276" w:lineRule="auto"/>
        <w:jc w:val="both"/>
        <w:rPr>
          <w:rFonts w:ascii="Times New Roman" w:hAnsi="Times New Roman" w:cs="Times New Roman"/>
          <w:sz w:val="24"/>
          <w:szCs w:val="24"/>
        </w:rPr>
      </w:pPr>
      <w:r w:rsidRPr="008950A8">
        <w:rPr>
          <w:rFonts w:ascii="Times New Roman" w:hAnsi="Times New Roman" w:cs="Times New Roman"/>
          <w:sz w:val="24"/>
          <w:szCs w:val="24"/>
        </w:rPr>
        <w:t xml:space="preserve">In gaining a deeper understanding of gender issues which may be specific to the Arab/Muslim world, Syed (2010) has argued that there has been little research and engagement on Islam and gender issues in the context of employment, contending that more research needs to be conducted in understanding the role of modesty in Muslim women's work and personal lives. The role of modesty may be an important dimension when examining the experiences of Muslim Arab women within the context of work and family </w:t>
      </w:r>
      <w:r w:rsidRPr="008950A8">
        <w:rPr>
          <w:rFonts w:ascii="Times New Roman" w:hAnsi="Times New Roman" w:cs="Times New Roman"/>
          <w:sz w:val="24"/>
          <w:szCs w:val="24"/>
        </w:rPr>
        <w:lastRenderedPageBreak/>
        <w:t xml:space="preserve">life, which as Syed (2010) argued, may have strong practical implications if women are not effectively utilised as an important component of human resources within organisations and labour markets. </w:t>
      </w:r>
    </w:p>
    <w:p w:rsidR="00313D7A" w:rsidRPr="008950A8" w:rsidRDefault="00313D7A" w:rsidP="00313D7A">
      <w:pPr>
        <w:spacing w:line="276" w:lineRule="auto"/>
        <w:jc w:val="both"/>
        <w:rPr>
          <w:rFonts w:ascii="Times New Roman" w:hAnsi="Times New Roman" w:cs="Times New Roman"/>
          <w:sz w:val="24"/>
          <w:szCs w:val="24"/>
        </w:rPr>
      </w:pPr>
    </w:p>
    <w:p w:rsidR="0001609D" w:rsidRPr="008950A8" w:rsidRDefault="00313D7A" w:rsidP="00CA4604">
      <w:pPr>
        <w:spacing w:line="276" w:lineRule="auto"/>
        <w:jc w:val="both"/>
        <w:rPr>
          <w:rFonts w:ascii="Times New Roman" w:hAnsi="Times New Roman" w:cs="Times New Roman"/>
          <w:sz w:val="24"/>
          <w:szCs w:val="24"/>
        </w:rPr>
      </w:pPr>
      <w:r w:rsidRPr="008950A8">
        <w:rPr>
          <w:rFonts w:ascii="Times New Roman" w:hAnsi="Times New Roman" w:cs="Times New Roman"/>
          <w:sz w:val="24"/>
          <w:szCs w:val="24"/>
        </w:rPr>
        <w:t xml:space="preserve">This study therefore aims to shed light on this very under-researched area within </w:t>
      </w:r>
      <w:r w:rsidR="00CA4604" w:rsidRPr="008950A8">
        <w:rPr>
          <w:rFonts w:ascii="Times New Roman" w:hAnsi="Times New Roman" w:cs="Times New Roman"/>
          <w:sz w:val="24"/>
          <w:szCs w:val="24"/>
        </w:rPr>
        <w:t>Gulf region</w:t>
      </w:r>
      <w:r w:rsidRPr="008950A8">
        <w:rPr>
          <w:rFonts w:ascii="Times New Roman" w:hAnsi="Times New Roman" w:cs="Times New Roman"/>
          <w:sz w:val="24"/>
          <w:szCs w:val="24"/>
        </w:rPr>
        <w:t xml:space="preserve"> and attempts to demonstrate the complexity of the ‘life’ component of the work-life balance equation </w:t>
      </w:r>
      <w:r w:rsidR="00CA4604" w:rsidRPr="008950A8">
        <w:rPr>
          <w:rFonts w:ascii="Times New Roman" w:hAnsi="Times New Roman" w:cs="Times New Roman"/>
          <w:sz w:val="24"/>
          <w:szCs w:val="24"/>
        </w:rPr>
        <w:t>for women in this context. This work will question</w:t>
      </w:r>
      <w:r w:rsidRPr="008950A8">
        <w:rPr>
          <w:rFonts w:ascii="Times New Roman" w:hAnsi="Times New Roman" w:cs="Times New Roman"/>
          <w:sz w:val="24"/>
          <w:szCs w:val="24"/>
        </w:rPr>
        <w:t xml:space="preserve"> the narrow emphasis of discussions on negotiating work and life, which typically only focus on time management and childcare (</w:t>
      </w:r>
      <w:proofErr w:type="spellStart"/>
      <w:r w:rsidRPr="008950A8">
        <w:rPr>
          <w:rFonts w:ascii="Times New Roman" w:hAnsi="Times New Roman" w:cs="Times New Roman"/>
          <w:sz w:val="24"/>
          <w:szCs w:val="24"/>
        </w:rPr>
        <w:t>Kamenou</w:t>
      </w:r>
      <w:proofErr w:type="spellEnd"/>
      <w:r w:rsidRPr="008950A8">
        <w:rPr>
          <w:rFonts w:ascii="Times New Roman" w:hAnsi="Times New Roman" w:cs="Times New Roman"/>
          <w:sz w:val="24"/>
          <w:szCs w:val="24"/>
        </w:rPr>
        <w:t>, 2008) and ignore broader areas such as the effects of work on the fam</w:t>
      </w:r>
      <w:r w:rsidR="00CA4604" w:rsidRPr="008950A8">
        <w:rPr>
          <w:rFonts w:ascii="Times New Roman" w:hAnsi="Times New Roman" w:cs="Times New Roman"/>
          <w:sz w:val="24"/>
          <w:szCs w:val="24"/>
        </w:rPr>
        <w:t xml:space="preserve">ily structure, family dynamics and cultural and religious factors. </w:t>
      </w:r>
      <w:r w:rsidRPr="008950A8">
        <w:rPr>
          <w:rFonts w:ascii="Times New Roman" w:hAnsi="Times New Roman" w:cs="Times New Roman"/>
          <w:sz w:val="24"/>
          <w:szCs w:val="24"/>
        </w:rPr>
        <w:t xml:space="preserve">Examining these factors within the middle-eastern context is of paramount importance with strong organisational and governmental implications for family and work policies and practices. </w:t>
      </w:r>
    </w:p>
    <w:p w:rsidR="0001609D" w:rsidRPr="008950A8" w:rsidRDefault="0001609D" w:rsidP="00313D7A">
      <w:pPr>
        <w:pStyle w:val="BodyTextIndent"/>
        <w:spacing w:line="276" w:lineRule="auto"/>
        <w:ind w:left="0"/>
      </w:pPr>
    </w:p>
    <w:p w:rsidR="0001609D" w:rsidRPr="008950A8" w:rsidRDefault="0001609D" w:rsidP="00313D7A">
      <w:pPr>
        <w:spacing w:line="276" w:lineRule="auto"/>
        <w:jc w:val="both"/>
        <w:rPr>
          <w:rFonts w:ascii="Times New Roman" w:hAnsi="Times New Roman" w:cs="Times New Roman"/>
          <w:sz w:val="24"/>
          <w:szCs w:val="24"/>
        </w:rPr>
      </w:pPr>
    </w:p>
    <w:p w:rsidR="0001609D" w:rsidRPr="008950A8" w:rsidRDefault="0001609D" w:rsidP="00313D7A">
      <w:pPr>
        <w:pStyle w:val="BodyText3"/>
        <w:spacing w:line="276" w:lineRule="auto"/>
        <w:jc w:val="both"/>
        <w:rPr>
          <w:rFonts w:ascii="Times New Roman" w:hAnsi="Times New Roman"/>
          <w:sz w:val="24"/>
          <w:szCs w:val="24"/>
        </w:rPr>
      </w:pPr>
    </w:p>
    <w:p w:rsidR="0001609D" w:rsidRPr="008950A8" w:rsidRDefault="00F74DEF" w:rsidP="00313D7A">
      <w:pPr>
        <w:spacing w:after="0" w:line="276" w:lineRule="auto"/>
        <w:jc w:val="both"/>
        <w:rPr>
          <w:rFonts w:ascii="Times New Roman" w:hAnsi="Times New Roman" w:cs="Times New Roman"/>
          <w:sz w:val="24"/>
          <w:szCs w:val="24"/>
        </w:rPr>
      </w:pPr>
      <w:r w:rsidRPr="008950A8">
        <w:rPr>
          <w:rFonts w:ascii="Times New Roman" w:hAnsi="Times New Roman" w:cs="Times New Roman"/>
          <w:sz w:val="24"/>
          <w:szCs w:val="24"/>
        </w:rPr>
        <w:t>REFERENCES</w:t>
      </w:r>
    </w:p>
    <w:p w:rsidR="0001609D" w:rsidRPr="008950A8" w:rsidRDefault="0001609D" w:rsidP="00313D7A">
      <w:pPr>
        <w:spacing w:after="0" w:line="276" w:lineRule="auto"/>
        <w:jc w:val="both"/>
        <w:rPr>
          <w:rFonts w:ascii="Times New Roman" w:hAnsi="Times New Roman" w:cs="Times New Roman"/>
          <w:sz w:val="24"/>
          <w:szCs w:val="24"/>
        </w:rPr>
      </w:pPr>
    </w:p>
    <w:p w:rsidR="00F74DEF" w:rsidRPr="008950A8" w:rsidRDefault="00F74DEF" w:rsidP="00F74DEF">
      <w:pPr>
        <w:spacing w:after="0" w:line="276" w:lineRule="auto"/>
        <w:jc w:val="both"/>
        <w:rPr>
          <w:rFonts w:ascii="Times New Roman" w:hAnsi="Times New Roman" w:cs="Times New Roman"/>
          <w:sz w:val="24"/>
          <w:szCs w:val="24"/>
        </w:rPr>
      </w:pPr>
      <w:proofErr w:type="gramStart"/>
      <w:r w:rsidRPr="008950A8">
        <w:rPr>
          <w:rFonts w:ascii="Times New Roman" w:hAnsi="Times New Roman" w:cs="Times New Roman"/>
          <w:sz w:val="24"/>
          <w:szCs w:val="24"/>
        </w:rPr>
        <w:t>Bradley, H., Healy, G. and Mukherjee (2005).</w:t>
      </w:r>
      <w:proofErr w:type="gramEnd"/>
      <w:r w:rsidRPr="008950A8">
        <w:rPr>
          <w:rFonts w:ascii="Times New Roman" w:hAnsi="Times New Roman" w:cs="Times New Roman"/>
          <w:sz w:val="24"/>
          <w:szCs w:val="24"/>
        </w:rPr>
        <w:t xml:space="preserve"> ‘Multiple Burdens: Problems of work-life balance for ethnic minority trade union activist women’. In: D. Houston (</w:t>
      </w:r>
      <w:proofErr w:type="spellStart"/>
      <w:proofErr w:type="gramStart"/>
      <w:r w:rsidRPr="008950A8">
        <w:rPr>
          <w:rFonts w:ascii="Times New Roman" w:hAnsi="Times New Roman" w:cs="Times New Roman"/>
          <w:sz w:val="24"/>
          <w:szCs w:val="24"/>
        </w:rPr>
        <w:t>ed</w:t>
      </w:r>
      <w:proofErr w:type="spellEnd"/>
      <w:proofErr w:type="gramEnd"/>
      <w:r w:rsidRPr="008950A8">
        <w:rPr>
          <w:rFonts w:ascii="Times New Roman" w:hAnsi="Times New Roman" w:cs="Times New Roman"/>
          <w:sz w:val="24"/>
          <w:szCs w:val="24"/>
        </w:rPr>
        <w:t>), Work-Life Balance in the 21st Century. Basingstoke, Palgrave Macmillan.</w:t>
      </w:r>
    </w:p>
    <w:p w:rsidR="00F74DEF" w:rsidRPr="008950A8" w:rsidRDefault="00F74DEF" w:rsidP="00F74DEF">
      <w:pPr>
        <w:spacing w:after="0" w:line="276" w:lineRule="auto"/>
        <w:jc w:val="both"/>
        <w:rPr>
          <w:rFonts w:ascii="Times New Roman" w:hAnsi="Times New Roman" w:cs="Times New Roman"/>
          <w:sz w:val="24"/>
          <w:szCs w:val="24"/>
        </w:rPr>
      </w:pPr>
    </w:p>
    <w:p w:rsidR="00F74DEF" w:rsidRPr="008950A8" w:rsidRDefault="00F74DEF" w:rsidP="00F74DEF">
      <w:pPr>
        <w:spacing w:after="0" w:line="276" w:lineRule="auto"/>
        <w:jc w:val="both"/>
        <w:rPr>
          <w:rFonts w:ascii="Times New Roman" w:hAnsi="Times New Roman" w:cs="Times New Roman"/>
          <w:sz w:val="24"/>
          <w:szCs w:val="24"/>
        </w:rPr>
      </w:pPr>
      <w:r w:rsidRPr="008950A8">
        <w:rPr>
          <w:rFonts w:ascii="Times New Roman" w:hAnsi="Times New Roman" w:cs="Times New Roman"/>
          <w:sz w:val="24"/>
          <w:szCs w:val="24"/>
        </w:rPr>
        <w:t xml:space="preserve">Dale, A. (2005). </w:t>
      </w:r>
      <w:proofErr w:type="gramStart"/>
      <w:r w:rsidRPr="008950A8">
        <w:rPr>
          <w:rFonts w:ascii="Times New Roman" w:hAnsi="Times New Roman" w:cs="Times New Roman"/>
          <w:sz w:val="24"/>
          <w:szCs w:val="24"/>
        </w:rPr>
        <w:t>‘Combining Family and Employment: Evidence from Pakistani and Bangladeshi women’.</w:t>
      </w:r>
      <w:proofErr w:type="gramEnd"/>
      <w:r w:rsidRPr="008950A8">
        <w:rPr>
          <w:rFonts w:ascii="Times New Roman" w:hAnsi="Times New Roman" w:cs="Times New Roman"/>
          <w:sz w:val="24"/>
          <w:szCs w:val="24"/>
        </w:rPr>
        <w:t xml:space="preserve"> In: D. Houston (</w:t>
      </w:r>
      <w:proofErr w:type="spellStart"/>
      <w:proofErr w:type="gramStart"/>
      <w:r w:rsidRPr="008950A8">
        <w:rPr>
          <w:rFonts w:ascii="Times New Roman" w:hAnsi="Times New Roman" w:cs="Times New Roman"/>
          <w:sz w:val="24"/>
          <w:szCs w:val="24"/>
        </w:rPr>
        <w:t>ed</w:t>
      </w:r>
      <w:proofErr w:type="spellEnd"/>
      <w:proofErr w:type="gramEnd"/>
      <w:r w:rsidRPr="008950A8">
        <w:rPr>
          <w:rFonts w:ascii="Times New Roman" w:hAnsi="Times New Roman" w:cs="Times New Roman"/>
          <w:sz w:val="24"/>
          <w:szCs w:val="24"/>
        </w:rPr>
        <w:t>), Work-Life Balance in the 21st Century. Basingstoke, Palgrave Macmillan.</w:t>
      </w:r>
    </w:p>
    <w:p w:rsidR="00F74DEF" w:rsidRPr="008950A8" w:rsidRDefault="00F74DEF" w:rsidP="00F74DEF">
      <w:pPr>
        <w:spacing w:after="0" w:line="276" w:lineRule="auto"/>
        <w:jc w:val="both"/>
        <w:rPr>
          <w:rFonts w:ascii="Times New Roman" w:hAnsi="Times New Roman" w:cs="Times New Roman"/>
          <w:sz w:val="24"/>
          <w:szCs w:val="24"/>
        </w:rPr>
      </w:pPr>
    </w:p>
    <w:p w:rsidR="00F74DEF" w:rsidRPr="008950A8" w:rsidRDefault="00F74DEF" w:rsidP="00F74DEF">
      <w:pPr>
        <w:spacing w:after="0" w:line="276" w:lineRule="auto"/>
        <w:jc w:val="both"/>
        <w:rPr>
          <w:rFonts w:ascii="Times New Roman" w:hAnsi="Times New Roman" w:cs="Times New Roman"/>
          <w:sz w:val="24"/>
          <w:szCs w:val="24"/>
        </w:rPr>
      </w:pPr>
      <w:proofErr w:type="gramStart"/>
      <w:r w:rsidRPr="008950A8">
        <w:rPr>
          <w:rFonts w:ascii="Times New Roman" w:hAnsi="Times New Roman" w:cs="Times New Roman"/>
          <w:sz w:val="24"/>
          <w:szCs w:val="24"/>
        </w:rPr>
        <w:t xml:space="preserve">Gambles, R., Lewis, S. and </w:t>
      </w:r>
      <w:proofErr w:type="spellStart"/>
      <w:r w:rsidRPr="008950A8">
        <w:rPr>
          <w:rFonts w:ascii="Times New Roman" w:hAnsi="Times New Roman" w:cs="Times New Roman"/>
          <w:sz w:val="24"/>
          <w:szCs w:val="24"/>
        </w:rPr>
        <w:t>Rapoport</w:t>
      </w:r>
      <w:proofErr w:type="spellEnd"/>
      <w:r w:rsidRPr="008950A8">
        <w:rPr>
          <w:rFonts w:ascii="Times New Roman" w:hAnsi="Times New Roman" w:cs="Times New Roman"/>
          <w:sz w:val="24"/>
          <w:szCs w:val="24"/>
        </w:rPr>
        <w:t>, R. (2006).</w:t>
      </w:r>
      <w:proofErr w:type="gramEnd"/>
      <w:r w:rsidRPr="008950A8">
        <w:rPr>
          <w:rFonts w:ascii="Times New Roman" w:hAnsi="Times New Roman" w:cs="Times New Roman"/>
          <w:sz w:val="24"/>
          <w:szCs w:val="24"/>
        </w:rPr>
        <w:t xml:space="preserve"> The Myth of Work-Life Balance: The challenge of our time for men, women and societies. </w:t>
      </w:r>
      <w:proofErr w:type="gramStart"/>
      <w:r w:rsidRPr="008950A8">
        <w:rPr>
          <w:rFonts w:ascii="Times New Roman" w:hAnsi="Times New Roman" w:cs="Times New Roman"/>
          <w:sz w:val="24"/>
          <w:szCs w:val="24"/>
        </w:rPr>
        <w:t>Chichester, John Wiley &amp; Sons Ltd.</w:t>
      </w:r>
      <w:proofErr w:type="gramEnd"/>
    </w:p>
    <w:p w:rsidR="00F74DEF" w:rsidRPr="008950A8" w:rsidRDefault="00F74DEF" w:rsidP="00F74DEF">
      <w:pPr>
        <w:spacing w:after="0" w:line="276" w:lineRule="auto"/>
        <w:jc w:val="both"/>
        <w:rPr>
          <w:rFonts w:ascii="Times New Roman" w:hAnsi="Times New Roman" w:cs="Times New Roman"/>
          <w:sz w:val="24"/>
          <w:szCs w:val="24"/>
        </w:rPr>
      </w:pPr>
    </w:p>
    <w:p w:rsidR="00F74DEF" w:rsidRPr="008950A8" w:rsidRDefault="00F74DEF" w:rsidP="00F74DEF">
      <w:pPr>
        <w:spacing w:after="0" w:line="276" w:lineRule="auto"/>
        <w:jc w:val="both"/>
        <w:rPr>
          <w:rFonts w:ascii="Times New Roman" w:hAnsi="Times New Roman" w:cs="Times New Roman"/>
          <w:sz w:val="24"/>
          <w:szCs w:val="24"/>
        </w:rPr>
      </w:pPr>
      <w:proofErr w:type="gramStart"/>
      <w:r w:rsidRPr="008950A8">
        <w:rPr>
          <w:rFonts w:ascii="Times New Roman" w:hAnsi="Times New Roman" w:cs="Times New Roman"/>
          <w:sz w:val="24"/>
          <w:szCs w:val="24"/>
        </w:rPr>
        <w:t>Healy, G., Bradley, J. and Mukherjee, N. (2004).</w:t>
      </w:r>
      <w:proofErr w:type="gramEnd"/>
      <w:r w:rsidRPr="008950A8">
        <w:rPr>
          <w:rFonts w:ascii="Times New Roman" w:hAnsi="Times New Roman" w:cs="Times New Roman"/>
          <w:sz w:val="24"/>
          <w:szCs w:val="24"/>
        </w:rPr>
        <w:t xml:space="preserve"> </w:t>
      </w:r>
      <w:proofErr w:type="gramStart"/>
      <w:r w:rsidRPr="008950A8">
        <w:rPr>
          <w:rFonts w:ascii="Times New Roman" w:hAnsi="Times New Roman" w:cs="Times New Roman"/>
          <w:sz w:val="24"/>
          <w:szCs w:val="24"/>
        </w:rPr>
        <w:t>‘Inspiring Activists: The experiences of minority ethnic women in trade unions’.</w:t>
      </w:r>
      <w:proofErr w:type="gramEnd"/>
      <w:r w:rsidRPr="008950A8">
        <w:rPr>
          <w:rFonts w:ascii="Times New Roman" w:hAnsi="Times New Roman" w:cs="Times New Roman"/>
          <w:sz w:val="24"/>
          <w:szCs w:val="24"/>
        </w:rPr>
        <w:t xml:space="preserve"> In: G. Healy, E. </w:t>
      </w:r>
      <w:proofErr w:type="spellStart"/>
      <w:r w:rsidRPr="008950A8">
        <w:rPr>
          <w:rFonts w:ascii="Times New Roman" w:hAnsi="Times New Roman" w:cs="Times New Roman"/>
          <w:sz w:val="24"/>
          <w:szCs w:val="24"/>
        </w:rPr>
        <w:t>Heery</w:t>
      </w:r>
      <w:proofErr w:type="spellEnd"/>
      <w:r w:rsidRPr="008950A8">
        <w:rPr>
          <w:rFonts w:ascii="Times New Roman" w:hAnsi="Times New Roman" w:cs="Times New Roman"/>
          <w:sz w:val="24"/>
          <w:szCs w:val="24"/>
        </w:rPr>
        <w:t>, P. Taylor and W. Brown (</w:t>
      </w:r>
      <w:proofErr w:type="spellStart"/>
      <w:proofErr w:type="gramStart"/>
      <w:r w:rsidRPr="008950A8">
        <w:rPr>
          <w:rFonts w:ascii="Times New Roman" w:hAnsi="Times New Roman" w:cs="Times New Roman"/>
          <w:sz w:val="24"/>
          <w:szCs w:val="24"/>
        </w:rPr>
        <w:t>eds</w:t>
      </w:r>
      <w:proofErr w:type="spellEnd"/>
      <w:proofErr w:type="gramEnd"/>
      <w:r w:rsidRPr="008950A8">
        <w:rPr>
          <w:rFonts w:ascii="Times New Roman" w:hAnsi="Times New Roman" w:cs="Times New Roman"/>
          <w:sz w:val="24"/>
          <w:szCs w:val="24"/>
        </w:rPr>
        <w:t>), The Future of Worker Representation. London, Palgrave.</w:t>
      </w:r>
    </w:p>
    <w:p w:rsidR="00F74DEF" w:rsidRPr="008950A8" w:rsidRDefault="00F74DEF" w:rsidP="00F74DEF">
      <w:pPr>
        <w:spacing w:after="0" w:line="276" w:lineRule="auto"/>
        <w:jc w:val="both"/>
        <w:rPr>
          <w:rFonts w:ascii="Times New Roman" w:hAnsi="Times New Roman" w:cs="Times New Roman"/>
          <w:sz w:val="24"/>
          <w:szCs w:val="24"/>
        </w:rPr>
      </w:pPr>
    </w:p>
    <w:p w:rsidR="008950A8" w:rsidRPr="008950A8" w:rsidRDefault="008950A8" w:rsidP="00F74DEF">
      <w:pPr>
        <w:spacing w:after="0" w:line="276" w:lineRule="auto"/>
        <w:jc w:val="both"/>
        <w:rPr>
          <w:rFonts w:ascii="Times New Roman" w:hAnsi="Times New Roman" w:cs="Times New Roman"/>
          <w:sz w:val="24"/>
          <w:szCs w:val="24"/>
        </w:rPr>
      </w:pPr>
      <w:proofErr w:type="spellStart"/>
      <w:r w:rsidRPr="008950A8">
        <w:rPr>
          <w:rFonts w:ascii="Times New Roman" w:hAnsi="Times New Roman" w:cs="Times New Roman"/>
          <w:sz w:val="24"/>
          <w:szCs w:val="24"/>
        </w:rPr>
        <w:t>Kamenou</w:t>
      </w:r>
      <w:proofErr w:type="spellEnd"/>
      <w:r w:rsidRPr="008950A8">
        <w:rPr>
          <w:rFonts w:ascii="Times New Roman" w:hAnsi="Times New Roman" w:cs="Times New Roman"/>
          <w:sz w:val="24"/>
          <w:szCs w:val="24"/>
        </w:rPr>
        <w:t xml:space="preserve">, N., </w:t>
      </w:r>
      <w:proofErr w:type="spellStart"/>
      <w:r w:rsidRPr="008950A8">
        <w:rPr>
          <w:rFonts w:ascii="Times New Roman" w:hAnsi="Times New Roman" w:cs="Times New Roman"/>
          <w:sz w:val="24"/>
          <w:szCs w:val="24"/>
        </w:rPr>
        <w:t>Netto</w:t>
      </w:r>
      <w:proofErr w:type="spellEnd"/>
      <w:r w:rsidRPr="008950A8">
        <w:rPr>
          <w:rFonts w:ascii="Times New Roman" w:hAnsi="Times New Roman" w:cs="Times New Roman"/>
          <w:sz w:val="24"/>
          <w:szCs w:val="24"/>
        </w:rPr>
        <w:t xml:space="preserve">, G., </w:t>
      </w:r>
      <w:proofErr w:type="spellStart"/>
      <w:r w:rsidRPr="008950A8">
        <w:rPr>
          <w:rFonts w:ascii="Times New Roman" w:hAnsi="Times New Roman" w:cs="Times New Roman"/>
          <w:sz w:val="24"/>
          <w:szCs w:val="24"/>
        </w:rPr>
        <w:t>Fearfull</w:t>
      </w:r>
      <w:proofErr w:type="spellEnd"/>
      <w:r w:rsidRPr="008950A8">
        <w:rPr>
          <w:rFonts w:ascii="Times New Roman" w:hAnsi="Times New Roman" w:cs="Times New Roman"/>
          <w:sz w:val="24"/>
          <w:szCs w:val="24"/>
        </w:rPr>
        <w:t>, A. (2013) ‘Ethnic Minority Women in the Scottish Labour Market: Employers’ perceptions’, British Journal of Management. Vol. 24 (3): 398-413.</w:t>
      </w:r>
    </w:p>
    <w:p w:rsidR="008950A8" w:rsidRPr="008950A8" w:rsidRDefault="008950A8" w:rsidP="00F74DEF">
      <w:pPr>
        <w:spacing w:after="0" w:line="276" w:lineRule="auto"/>
        <w:jc w:val="both"/>
        <w:rPr>
          <w:rFonts w:ascii="Times New Roman" w:hAnsi="Times New Roman" w:cs="Times New Roman"/>
          <w:sz w:val="24"/>
          <w:szCs w:val="24"/>
        </w:rPr>
      </w:pPr>
    </w:p>
    <w:p w:rsidR="00F74DEF" w:rsidRPr="008950A8" w:rsidRDefault="00F74DEF" w:rsidP="00F74DEF">
      <w:pPr>
        <w:spacing w:after="0" w:line="276" w:lineRule="auto"/>
        <w:jc w:val="both"/>
        <w:rPr>
          <w:rFonts w:ascii="Times New Roman" w:hAnsi="Times New Roman" w:cs="Times New Roman"/>
          <w:sz w:val="24"/>
          <w:szCs w:val="24"/>
        </w:rPr>
      </w:pPr>
      <w:proofErr w:type="spellStart"/>
      <w:r w:rsidRPr="008950A8">
        <w:rPr>
          <w:rFonts w:ascii="Times New Roman" w:hAnsi="Times New Roman" w:cs="Times New Roman"/>
          <w:sz w:val="24"/>
          <w:szCs w:val="24"/>
        </w:rPr>
        <w:t>Kamenou</w:t>
      </w:r>
      <w:proofErr w:type="spellEnd"/>
      <w:r w:rsidRPr="008950A8">
        <w:rPr>
          <w:rFonts w:ascii="Times New Roman" w:hAnsi="Times New Roman" w:cs="Times New Roman"/>
          <w:sz w:val="24"/>
          <w:szCs w:val="24"/>
        </w:rPr>
        <w:t>, N. (2008) ‘Reconsidering Work-Life Balance Debates: Challenging limited understandings of the ‘life’ component in the context of ethnic minority women’s experiences’, Special Issue on Gender in Management: new theoretical perspectives, British Journal of Management, 19 (1): 99-109.</w:t>
      </w:r>
    </w:p>
    <w:p w:rsidR="00F74DEF" w:rsidRPr="008950A8" w:rsidRDefault="00F74DEF" w:rsidP="00F74DEF">
      <w:pPr>
        <w:spacing w:after="0" w:line="276" w:lineRule="auto"/>
        <w:jc w:val="both"/>
        <w:rPr>
          <w:rFonts w:ascii="Times New Roman" w:hAnsi="Times New Roman" w:cs="Times New Roman"/>
          <w:sz w:val="24"/>
          <w:szCs w:val="24"/>
        </w:rPr>
      </w:pPr>
    </w:p>
    <w:p w:rsidR="0001609D" w:rsidRPr="008950A8" w:rsidRDefault="00F74DEF" w:rsidP="00F74DEF">
      <w:pPr>
        <w:spacing w:after="0" w:line="276" w:lineRule="auto"/>
        <w:jc w:val="both"/>
        <w:rPr>
          <w:rFonts w:ascii="Times New Roman" w:hAnsi="Times New Roman" w:cs="Times New Roman"/>
          <w:sz w:val="24"/>
          <w:szCs w:val="24"/>
        </w:rPr>
      </w:pPr>
      <w:proofErr w:type="spellStart"/>
      <w:r w:rsidRPr="008950A8">
        <w:rPr>
          <w:rFonts w:ascii="Times New Roman" w:hAnsi="Times New Roman" w:cs="Times New Roman"/>
          <w:sz w:val="24"/>
          <w:szCs w:val="24"/>
        </w:rPr>
        <w:lastRenderedPageBreak/>
        <w:t>Kamenou</w:t>
      </w:r>
      <w:proofErr w:type="spellEnd"/>
      <w:r w:rsidRPr="008950A8">
        <w:rPr>
          <w:rFonts w:ascii="Times New Roman" w:hAnsi="Times New Roman" w:cs="Times New Roman"/>
          <w:sz w:val="24"/>
          <w:szCs w:val="24"/>
        </w:rPr>
        <w:t xml:space="preserve">, N. and </w:t>
      </w:r>
      <w:proofErr w:type="spellStart"/>
      <w:r w:rsidRPr="008950A8">
        <w:rPr>
          <w:rFonts w:ascii="Times New Roman" w:hAnsi="Times New Roman" w:cs="Times New Roman"/>
          <w:sz w:val="24"/>
          <w:szCs w:val="24"/>
        </w:rPr>
        <w:t>Fearfull</w:t>
      </w:r>
      <w:proofErr w:type="spellEnd"/>
      <w:r w:rsidRPr="008950A8">
        <w:rPr>
          <w:rFonts w:ascii="Times New Roman" w:hAnsi="Times New Roman" w:cs="Times New Roman"/>
          <w:sz w:val="24"/>
          <w:szCs w:val="24"/>
        </w:rPr>
        <w:t>, A. (2006) ‘Ethnic minority women: A lost voice in HRM’, Human Resource Management Journal, Vol.16 (2): 154-172.</w:t>
      </w:r>
    </w:p>
    <w:p w:rsidR="00F74DEF" w:rsidRPr="008950A8" w:rsidRDefault="00F74DEF" w:rsidP="00F74DEF">
      <w:pPr>
        <w:spacing w:after="0" w:line="276" w:lineRule="auto"/>
        <w:jc w:val="both"/>
        <w:rPr>
          <w:rFonts w:ascii="Times New Roman" w:hAnsi="Times New Roman" w:cs="Times New Roman"/>
          <w:sz w:val="24"/>
          <w:szCs w:val="24"/>
        </w:rPr>
      </w:pPr>
    </w:p>
    <w:p w:rsidR="00F74DEF" w:rsidRPr="008950A8" w:rsidRDefault="00F74DEF" w:rsidP="00F74DEF">
      <w:pPr>
        <w:spacing w:after="0" w:line="276" w:lineRule="auto"/>
        <w:jc w:val="both"/>
        <w:rPr>
          <w:rFonts w:ascii="Times New Roman" w:hAnsi="Times New Roman" w:cs="Times New Roman"/>
          <w:sz w:val="24"/>
          <w:szCs w:val="24"/>
        </w:rPr>
      </w:pPr>
      <w:r w:rsidRPr="008950A8">
        <w:rPr>
          <w:rFonts w:ascii="Times New Roman" w:hAnsi="Times New Roman" w:cs="Times New Roman"/>
          <w:sz w:val="24"/>
          <w:szCs w:val="24"/>
        </w:rPr>
        <w:t xml:space="preserve">Metcalfe, B., D. (2010) “Reflecting on difference: Women, Islamic feminisms and development in the Middle East”, In Diversity Management in Asia, (ed.) J. Syed and M. </w:t>
      </w:r>
      <w:proofErr w:type="spellStart"/>
      <w:r w:rsidRPr="008950A8">
        <w:rPr>
          <w:rFonts w:ascii="Times New Roman" w:hAnsi="Times New Roman" w:cs="Times New Roman"/>
          <w:sz w:val="24"/>
          <w:szCs w:val="24"/>
        </w:rPr>
        <w:t>Ozgilbin</w:t>
      </w:r>
      <w:proofErr w:type="spellEnd"/>
      <w:r w:rsidRPr="008950A8">
        <w:rPr>
          <w:rFonts w:ascii="Times New Roman" w:hAnsi="Times New Roman" w:cs="Times New Roman"/>
          <w:sz w:val="24"/>
          <w:szCs w:val="24"/>
        </w:rPr>
        <w:t xml:space="preserve">, </w:t>
      </w:r>
      <w:proofErr w:type="spellStart"/>
      <w:r w:rsidRPr="008950A8">
        <w:rPr>
          <w:rFonts w:ascii="Times New Roman" w:hAnsi="Times New Roman" w:cs="Times New Roman"/>
          <w:sz w:val="24"/>
          <w:szCs w:val="24"/>
        </w:rPr>
        <w:t>Cheltenhem</w:t>
      </w:r>
      <w:proofErr w:type="spellEnd"/>
      <w:r w:rsidRPr="008950A8">
        <w:rPr>
          <w:rFonts w:ascii="Times New Roman" w:hAnsi="Times New Roman" w:cs="Times New Roman"/>
          <w:sz w:val="24"/>
          <w:szCs w:val="24"/>
        </w:rPr>
        <w:t>: Edward Elgar.</w:t>
      </w:r>
    </w:p>
    <w:p w:rsidR="00F74DEF" w:rsidRPr="008950A8" w:rsidRDefault="00F74DEF" w:rsidP="00F74DEF">
      <w:pPr>
        <w:spacing w:after="0" w:line="276" w:lineRule="auto"/>
        <w:jc w:val="both"/>
        <w:rPr>
          <w:rFonts w:ascii="Times New Roman" w:hAnsi="Times New Roman" w:cs="Times New Roman"/>
          <w:sz w:val="24"/>
          <w:szCs w:val="24"/>
        </w:rPr>
      </w:pPr>
    </w:p>
    <w:p w:rsidR="00F74DEF" w:rsidRPr="008950A8" w:rsidRDefault="00F74DEF" w:rsidP="00F74DEF">
      <w:pPr>
        <w:spacing w:after="0" w:line="276" w:lineRule="auto"/>
        <w:jc w:val="both"/>
        <w:rPr>
          <w:rFonts w:ascii="Times New Roman" w:hAnsi="Times New Roman" w:cs="Times New Roman"/>
          <w:sz w:val="24"/>
          <w:szCs w:val="24"/>
        </w:rPr>
      </w:pPr>
      <w:proofErr w:type="gramStart"/>
      <w:r w:rsidRPr="008950A8">
        <w:rPr>
          <w:rFonts w:ascii="Times New Roman" w:hAnsi="Times New Roman" w:cs="Times New Roman"/>
          <w:sz w:val="24"/>
          <w:szCs w:val="24"/>
        </w:rPr>
        <w:t>Metcalfe, B. D., Hutchins, K. and Cooper.</w:t>
      </w:r>
      <w:proofErr w:type="gramEnd"/>
      <w:r w:rsidRPr="008950A8">
        <w:rPr>
          <w:rFonts w:ascii="Times New Roman" w:hAnsi="Times New Roman" w:cs="Times New Roman"/>
          <w:sz w:val="24"/>
          <w:szCs w:val="24"/>
        </w:rPr>
        <w:t xml:space="preserve"> B. (2009) “Re-examining women’s international management development experience and opportunities: A Middle East Perspective”, In Contemporary Challenges in International Bus</w:t>
      </w:r>
      <w:r w:rsidR="008950A8">
        <w:rPr>
          <w:rFonts w:ascii="Times New Roman" w:hAnsi="Times New Roman" w:cs="Times New Roman"/>
          <w:sz w:val="24"/>
          <w:szCs w:val="24"/>
        </w:rPr>
        <w:t xml:space="preserve">iness, (ed.) K. </w:t>
      </w:r>
      <w:proofErr w:type="spellStart"/>
      <w:r w:rsidR="008950A8">
        <w:rPr>
          <w:rFonts w:ascii="Times New Roman" w:hAnsi="Times New Roman" w:cs="Times New Roman"/>
          <w:sz w:val="24"/>
          <w:szCs w:val="24"/>
        </w:rPr>
        <w:t>Ibeh</w:t>
      </w:r>
      <w:proofErr w:type="spellEnd"/>
      <w:r w:rsidR="008950A8">
        <w:rPr>
          <w:rFonts w:ascii="Times New Roman" w:hAnsi="Times New Roman" w:cs="Times New Roman"/>
          <w:sz w:val="24"/>
          <w:szCs w:val="24"/>
        </w:rPr>
        <w:t>, London: P</w:t>
      </w:r>
      <w:r w:rsidRPr="008950A8">
        <w:rPr>
          <w:rFonts w:ascii="Times New Roman" w:hAnsi="Times New Roman" w:cs="Times New Roman"/>
          <w:sz w:val="24"/>
          <w:szCs w:val="24"/>
        </w:rPr>
        <w:t>a</w:t>
      </w:r>
      <w:r w:rsidR="008950A8">
        <w:rPr>
          <w:rFonts w:ascii="Times New Roman" w:hAnsi="Times New Roman" w:cs="Times New Roman"/>
          <w:sz w:val="24"/>
          <w:szCs w:val="24"/>
        </w:rPr>
        <w:t>l</w:t>
      </w:r>
      <w:r w:rsidRPr="008950A8">
        <w:rPr>
          <w:rFonts w:ascii="Times New Roman" w:hAnsi="Times New Roman" w:cs="Times New Roman"/>
          <w:sz w:val="24"/>
          <w:szCs w:val="24"/>
        </w:rPr>
        <w:t>grave/Macmillan.</w:t>
      </w:r>
    </w:p>
    <w:p w:rsidR="00F74DEF" w:rsidRPr="008950A8" w:rsidRDefault="00F74DEF" w:rsidP="00313D7A">
      <w:pPr>
        <w:spacing w:line="276" w:lineRule="auto"/>
        <w:jc w:val="both"/>
        <w:rPr>
          <w:rFonts w:ascii="Times New Roman" w:hAnsi="Times New Roman" w:cs="Times New Roman"/>
          <w:sz w:val="24"/>
          <w:szCs w:val="24"/>
        </w:rPr>
      </w:pPr>
    </w:p>
    <w:p w:rsidR="0001609D" w:rsidRPr="008950A8" w:rsidRDefault="0001609D" w:rsidP="00313D7A">
      <w:pPr>
        <w:spacing w:line="276" w:lineRule="auto"/>
        <w:jc w:val="both"/>
        <w:rPr>
          <w:rFonts w:ascii="Times New Roman" w:hAnsi="Times New Roman" w:cs="Times New Roman"/>
          <w:sz w:val="24"/>
          <w:szCs w:val="24"/>
          <w:lang w:val="en-US"/>
        </w:rPr>
      </w:pPr>
      <w:proofErr w:type="spellStart"/>
      <w:proofErr w:type="gramStart"/>
      <w:r w:rsidRPr="008950A8">
        <w:rPr>
          <w:rStyle w:val="nlmstring-name"/>
          <w:rFonts w:ascii="Times New Roman" w:hAnsi="Times New Roman" w:cs="Times New Roman"/>
          <w:sz w:val="24"/>
          <w:szCs w:val="24"/>
          <w:lang w:val="en-US"/>
        </w:rPr>
        <w:t>Moghadam</w:t>
      </w:r>
      <w:proofErr w:type="spellEnd"/>
      <w:r w:rsidR="00F74DEF" w:rsidRPr="008950A8">
        <w:rPr>
          <w:rFonts w:ascii="Times New Roman" w:hAnsi="Times New Roman" w:cs="Times New Roman"/>
          <w:sz w:val="24"/>
          <w:szCs w:val="24"/>
          <w:lang w:val="en-US"/>
        </w:rPr>
        <w:t>, V.</w:t>
      </w:r>
      <w:r w:rsidR="008950A8" w:rsidRPr="008950A8">
        <w:rPr>
          <w:rFonts w:ascii="Times New Roman" w:hAnsi="Times New Roman" w:cs="Times New Roman"/>
          <w:sz w:val="24"/>
          <w:szCs w:val="24"/>
          <w:lang w:val="en-US"/>
        </w:rPr>
        <w:t>, M.</w:t>
      </w:r>
      <w:proofErr w:type="gramEnd"/>
      <w:r w:rsidR="00F74DEF" w:rsidRPr="008950A8">
        <w:rPr>
          <w:rFonts w:ascii="Times New Roman" w:hAnsi="Times New Roman" w:cs="Times New Roman"/>
          <w:sz w:val="24"/>
          <w:szCs w:val="24"/>
          <w:lang w:val="en-US"/>
        </w:rPr>
        <w:t xml:space="preserve"> </w:t>
      </w:r>
      <w:r w:rsidRPr="008950A8">
        <w:rPr>
          <w:rFonts w:ascii="Times New Roman" w:hAnsi="Times New Roman" w:cs="Times New Roman"/>
          <w:sz w:val="24"/>
          <w:szCs w:val="24"/>
          <w:lang w:val="en-US"/>
        </w:rPr>
        <w:t xml:space="preserve"> (2013). Women, work and family in the Arab region: Toward economic citizenship. DIFI Family Research and Proceedings: Vol. 2013, Special issue on "Protecting the Arab Family from Poverty: Employment, Social Integration and Intergenerational Solidarity", 7</w:t>
      </w:r>
      <w:r w:rsidR="00F74DEF" w:rsidRPr="008950A8">
        <w:rPr>
          <w:rFonts w:ascii="Times New Roman" w:hAnsi="Times New Roman" w:cs="Times New Roman"/>
          <w:sz w:val="24"/>
          <w:szCs w:val="24"/>
          <w:lang w:val="en-US"/>
        </w:rPr>
        <w:t xml:space="preserve">. </w:t>
      </w:r>
      <w:r w:rsidRPr="008950A8">
        <w:rPr>
          <w:rStyle w:val="social-doi-meta-detail"/>
          <w:rFonts w:ascii="Times New Roman" w:hAnsi="Times New Roman" w:cs="Times New Roman"/>
          <w:sz w:val="24"/>
          <w:szCs w:val="24"/>
          <w:lang w:val="en-US"/>
        </w:rPr>
        <w:t xml:space="preserve">DOI: </w:t>
      </w:r>
      <w:r w:rsidRPr="008950A8">
        <w:rPr>
          <w:rFonts w:ascii="Times New Roman" w:hAnsi="Times New Roman" w:cs="Times New Roman"/>
          <w:sz w:val="24"/>
          <w:szCs w:val="24"/>
          <w:lang w:val="en-US"/>
        </w:rPr>
        <w:t>10.5339/difi.2013.arabfamily.7</w:t>
      </w:r>
      <w:r w:rsidR="00F74DEF" w:rsidRPr="008950A8">
        <w:rPr>
          <w:rFonts w:ascii="Times New Roman" w:hAnsi="Times New Roman" w:cs="Times New Roman"/>
          <w:sz w:val="24"/>
          <w:szCs w:val="24"/>
          <w:lang w:val="en-US"/>
        </w:rPr>
        <w:t>, accessed in 10 September 2015.</w:t>
      </w:r>
    </w:p>
    <w:p w:rsidR="008950A8" w:rsidRPr="008950A8" w:rsidRDefault="008950A8" w:rsidP="00313D7A">
      <w:pPr>
        <w:spacing w:line="276" w:lineRule="auto"/>
        <w:jc w:val="both"/>
        <w:rPr>
          <w:rFonts w:ascii="Times New Roman" w:hAnsi="Times New Roman" w:cs="Times New Roman"/>
          <w:sz w:val="24"/>
          <w:szCs w:val="24"/>
          <w:lang w:val="en-US"/>
        </w:rPr>
      </w:pPr>
    </w:p>
    <w:p w:rsidR="008950A8" w:rsidRPr="008950A8" w:rsidRDefault="008950A8" w:rsidP="008950A8">
      <w:pPr>
        <w:spacing w:line="276" w:lineRule="auto"/>
        <w:jc w:val="both"/>
        <w:rPr>
          <w:rFonts w:ascii="Times New Roman" w:hAnsi="Times New Roman" w:cs="Times New Roman"/>
          <w:sz w:val="24"/>
          <w:szCs w:val="24"/>
        </w:rPr>
      </w:pPr>
      <w:proofErr w:type="gramStart"/>
      <w:r w:rsidRPr="008950A8">
        <w:rPr>
          <w:rFonts w:ascii="Times New Roman" w:hAnsi="Times New Roman" w:cs="Times New Roman"/>
          <w:sz w:val="24"/>
          <w:szCs w:val="24"/>
        </w:rPr>
        <w:t>O’Brien, M. (2003).</w:t>
      </w:r>
      <w:proofErr w:type="gramEnd"/>
      <w:r w:rsidRPr="008950A8">
        <w:rPr>
          <w:rFonts w:ascii="Times New Roman" w:hAnsi="Times New Roman" w:cs="Times New Roman"/>
          <w:sz w:val="24"/>
          <w:szCs w:val="24"/>
        </w:rPr>
        <w:t xml:space="preserve"> ‘Father Involvement in Britain: the research and policy evidence’. In: R. Day and M. Lamb (</w:t>
      </w:r>
      <w:proofErr w:type="spellStart"/>
      <w:proofErr w:type="gramStart"/>
      <w:r w:rsidRPr="008950A8">
        <w:rPr>
          <w:rFonts w:ascii="Times New Roman" w:hAnsi="Times New Roman" w:cs="Times New Roman"/>
          <w:sz w:val="24"/>
          <w:szCs w:val="24"/>
        </w:rPr>
        <w:t>eds</w:t>
      </w:r>
      <w:proofErr w:type="spellEnd"/>
      <w:proofErr w:type="gramEnd"/>
      <w:r w:rsidRPr="008950A8">
        <w:rPr>
          <w:rFonts w:ascii="Times New Roman" w:hAnsi="Times New Roman" w:cs="Times New Roman"/>
          <w:sz w:val="24"/>
          <w:szCs w:val="24"/>
        </w:rPr>
        <w:t>), Reconceptualising and Measuring Fatherhood. New Jersey, Lawrence Erlbaum.</w:t>
      </w:r>
    </w:p>
    <w:p w:rsidR="008950A8" w:rsidRPr="008950A8" w:rsidRDefault="008950A8" w:rsidP="008950A8">
      <w:pPr>
        <w:spacing w:line="276" w:lineRule="auto"/>
        <w:jc w:val="both"/>
        <w:rPr>
          <w:rFonts w:ascii="Times New Roman" w:hAnsi="Times New Roman" w:cs="Times New Roman"/>
          <w:sz w:val="24"/>
          <w:szCs w:val="24"/>
        </w:rPr>
      </w:pPr>
    </w:p>
    <w:p w:rsidR="008950A8" w:rsidRPr="008950A8" w:rsidRDefault="008950A8" w:rsidP="008950A8">
      <w:pPr>
        <w:spacing w:line="276" w:lineRule="auto"/>
        <w:jc w:val="both"/>
        <w:rPr>
          <w:rFonts w:ascii="Times New Roman" w:hAnsi="Times New Roman" w:cs="Times New Roman"/>
          <w:sz w:val="24"/>
          <w:szCs w:val="24"/>
        </w:rPr>
      </w:pPr>
      <w:r w:rsidRPr="008950A8">
        <w:rPr>
          <w:rFonts w:ascii="Times New Roman" w:hAnsi="Times New Roman" w:cs="Times New Roman"/>
          <w:sz w:val="24"/>
          <w:szCs w:val="24"/>
        </w:rPr>
        <w:t xml:space="preserve">Rana, B., K., </w:t>
      </w:r>
      <w:proofErr w:type="spellStart"/>
      <w:r w:rsidRPr="008950A8">
        <w:rPr>
          <w:rFonts w:ascii="Times New Roman" w:hAnsi="Times New Roman" w:cs="Times New Roman"/>
          <w:sz w:val="24"/>
          <w:szCs w:val="24"/>
        </w:rPr>
        <w:t>Kagan</w:t>
      </w:r>
      <w:proofErr w:type="spellEnd"/>
      <w:r w:rsidRPr="008950A8">
        <w:rPr>
          <w:rFonts w:ascii="Times New Roman" w:hAnsi="Times New Roman" w:cs="Times New Roman"/>
          <w:sz w:val="24"/>
          <w:szCs w:val="24"/>
        </w:rPr>
        <w:t xml:space="preserve">, C., Lewis, S., Rout, U. (1998). </w:t>
      </w:r>
      <w:proofErr w:type="gramStart"/>
      <w:r w:rsidRPr="008950A8">
        <w:rPr>
          <w:rFonts w:ascii="Times New Roman" w:hAnsi="Times New Roman" w:cs="Times New Roman"/>
          <w:sz w:val="24"/>
          <w:szCs w:val="24"/>
        </w:rPr>
        <w:t>‘British South Asian women managers and professionals: experiences of work and family’, Women in Management Review, 13(6), pp. 221-232.</w:t>
      </w:r>
      <w:proofErr w:type="gramEnd"/>
    </w:p>
    <w:p w:rsidR="008950A8" w:rsidRPr="008950A8" w:rsidRDefault="008950A8" w:rsidP="008950A8">
      <w:pPr>
        <w:spacing w:line="276" w:lineRule="auto"/>
        <w:jc w:val="both"/>
        <w:rPr>
          <w:rFonts w:ascii="Times New Roman" w:hAnsi="Times New Roman" w:cs="Times New Roman"/>
          <w:sz w:val="24"/>
          <w:szCs w:val="24"/>
        </w:rPr>
      </w:pPr>
    </w:p>
    <w:p w:rsidR="008950A8" w:rsidRPr="008950A8" w:rsidRDefault="008950A8" w:rsidP="008950A8">
      <w:pPr>
        <w:spacing w:line="276" w:lineRule="auto"/>
        <w:jc w:val="both"/>
        <w:rPr>
          <w:rFonts w:ascii="Times New Roman" w:hAnsi="Times New Roman" w:cs="Times New Roman"/>
          <w:sz w:val="24"/>
          <w:szCs w:val="24"/>
        </w:rPr>
      </w:pPr>
      <w:proofErr w:type="gramStart"/>
      <w:r w:rsidRPr="008950A8">
        <w:rPr>
          <w:rFonts w:ascii="Times New Roman" w:hAnsi="Times New Roman" w:cs="Times New Roman"/>
          <w:sz w:val="24"/>
          <w:szCs w:val="24"/>
        </w:rPr>
        <w:t>Sparrow, P. R. and Cooper, C. L. (2003).</w:t>
      </w:r>
      <w:proofErr w:type="gramEnd"/>
      <w:r w:rsidRPr="008950A8">
        <w:rPr>
          <w:rFonts w:ascii="Times New Roman" w:hAnsi="Times New Roman" w:cs="Times New Roman"/>
          <w:sz w:val="24"/>
          <w:szCs w:val="24"/>
        </w:rPr>
        <w:t xml:space="preserve"> The Employment Relationship: Key challenges for HR. Oxford, Butterworth Heinemann. </w:t>
      </w:r>
    </w:p>
    <w:p w:rsidR="008950A8" w:rsidRPr="008950A8" w:rsidRDefault="008950A8" w:rsidP="008950A8">
      <w:pPr>
        <w:spacing w:line="276" w:lineRule="auto"/>
        <w:jc w:val="both"/>
        <w:rPr>
          <w:rFonts w:ascii="Times New Roman" w:hAnsi="Times New Roman" w:cs="Times New Roman"/>
          <w:sz w:val="24"/>
          <w:szCs w:val="24"/>
        </w:rPr>
      </w:pPr>
    </w:p>
    <w:p w:rsidR="008950A8" w:rsidRPr="008950A8" w:rsidRDefault="008950A8" w:rsidP="008950A8">
      <w:pPr>
        <w:spacing w:line="276" w:lineRule="auto"/>
        <w:jc w:val="both"/>
        <w:rPr>
          <w:rFonts w:ascii="Times New Roman" w:hAnsi="Times New Roman" w:cs="Times New Roman"/>
          <w:sz w:val="24"/>
          <w:szCs w:val="24"/>
        </w:rPr>
      </w:pPr>
      <w:r w:rsidRPr="008950A8">
        <w:rPr>
          <w:rFonts w:ascii="Times New Roman" w:hAnsi="Times New Roman" w:cs="Times New Roman"/>
          <w:sz w:val="24"/>
          <w:szCs w:val="24"/>
        </w:rPr>
        <w:t xml:space="preserve">Syed, J. (2010) 'An historical perspective on Islamic modesty and its implications for female employment' Equality, Diversity and Inclusion: An International Journal, Vol. 29 </w:t>
      </w:r>
      <w:proofErr w:type="spellStart"/>
      <w:r w:rsidRPr="008950A8">
        <w:rPr>
          <w:rFonts w:ascii="Times New Roman" w:hAnsi="Times New Roman" w:cs="Times New Roman"/>
          <w:sz w:val="24"/>
          <w:szCs w:val="24"/>
        </w:rPr>
        <w:t>Iss</w:t>
      </w:r>
      <w:proofErr w:type="spellEnd"/>
      <w:r w:rsidRPr="008950A8">
        <w:rPr>
          <w:rFonts w:ascii="Times New Roman" w:hAnsi="Times New Roman" w:cs="Times New Roman"/>
          <w:sz w:val="24"/>
          <w:szCs w:val="24"/>
        </w:rPr>
        <w:t>: 2, pp.150 - 166.</w:t>
      </w:r>
    </w:p>
    <w:p w:rsidR="008950A8" w:rsidRPr="008950A8" w:rsidRDefault="008950A8" w:rsidP="008950A8">
      <w:pPr>
        <w:spacing w:line="276" w:lineRule="auto"/>
        <w:jc w:val="both"/>
        <w:rPr>
          <w:rFonts w:ascii="Times New Roman" w:hAnsi="Times New Roman" w:cs="Times New Roman"/>
          <w:sz w:val="24"/>
          <w:szCs w:val="24"/>
        </w:rPr>
      </w:pPr>
    </w:p>
    <w:p w:rsidR="008950A8" w:rsidRPr="008950A8" w:rsidRDefault="008950A8" w:rsidP="008950A8">
      <w:pPr>
        <w:spacing w:line="276" w:lineRule="auto"/>
        <w:jc w:val="both"/>
        <w:rPr>
          <w:rFonts w:ascii="Times New Roman" w:hAnsi="Times New Roman" w:cs="Times New Roman"/>
          <w:sz w:val="24"/>
          <w:szCs w:val="24"/>
        </w:rPr>
      </w:pPr>
      <w:r w:rsidRPr="008950A8">
        <w:rPr>
          <w:rFonts w:ascii="Times New Roman" w:hAnsi="Times New Roman" w:cs="Times New Roman"/>
          <w:sz w:val="24"/>
          <w:szCs w:val="24"/>
        </w:rPr>
        <w:t xml:space="preserve">Taylor, R. (2002). </w:t>
      </w:r>
      <w:proofErr w:type="gramStart"/>
      <w:r w:rsidRPr="008950A8">
        <w:rPr>
          <w:rFonts w:ascii="Times New Roman" w:hAnsi="Times New Roman" w:cs="Times New Roman"/>
          <w:sz w:val="24"/>
          <w:szCs w:val="24"/>
        </w:rPr>
        <w:t>The Future of Work-life Balance.</w:t>
      </w:r>
      <w:proofErr w:type="gramEnd"/>
      <w:r w:rsidRPr="008950A8">
        <w:rPr>
          <w:rFonts w:ascii="Times New Roman" w:hAnsi="Times New Roman" w:cs="Times New Roman"/>
          <w:sz w:val="24"/>
          <w:szCs w:val="24"/>
        </w:rPr>
        <w:t xml:space="preserve"> Swindon, Economic and Social Research Council.</w:t>
      </w:r>
    </w:p>
    <w:p w:rsidR="0001609D" w:rsidRPr="008950A8" w:rsidRDefault="0001609D" w:rsidP="00313D7A">
      <w:pPr>
        <w:spacing w:after="0" w:line="276" w:lineRule="auto"/>
        <w:jc w:val="both"/>
        <w:rPr>
          <w:rFonts w:ascii="Times New Roman" w:hAnsi="Times New Roman" w:cs="Times New Roman"/>
          <w:sz w:val="24"/>
          <w:szCs w:val="24"/>
        </w:rPr>
      </w:pPr>
    </w:p>
    <w:p w:rsidR="0001609D" w:rsidRPr="00313D7A" w:rsidRDefault="0001609D" w:rsidP="00313D7A">
      <w:pPr>
        <w:spacing w:line="276" w:lineRule="auto"/>
        <w:ind w:firstLine="720"/>
        <w:jc w:val="both"/>
        <w:rPr>
          <w:rFonts w:ascii="Times New Roman" w:hAnsi="Times New Roman" w:cs="Times New Roman"/>
          <w:sz w:val="24"/>
          <w:szCs w:val="24"/>
        </w:rPr>
      </w:pPr>
    </w:p>
    <w:p w:rsidR="004D068A" w:rsidRPr="00313D7A" w:rsidRDefault="004D068A" w:rsidP="008950A8">
      <w:pPr>
        <w:spacing w:line="276" w:lineRule="auto"/>
        <w:jc w:val="both"/>
        <w:rPr>
          <w:rFonts w:ascii="Times New Roman" w:hAnsi="Times New Roman" w:cs="Times New Roman"/>
          <w:sz w:val="24"/>
          <w:szCs w:val="24"/>
        </w:rPr>
      </w:pPr>
      <w:bookmarkStart w:id="0" w:name="_GoBack"/>
      <w:bookmarkEnd w:id="0"/>
    </w:p>
    <w:sectPr w:rsidR="004D068A" w:rsidRPr="00313D7A" w:rsidSect="00DD374A">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486" w:rsidRDefault="00606486" w:rsidP="00606486">
      <w:pPr>
        <w:spacing w:after="0" w:line="240" w:lineRule="auto"/>
      </w:pPr>
      <w:r>
        <w:separator/>
      </w:r>
    </w:p>
  </w:endnote>
  <w:endnote w:type="continuationSeparator" w:id="0">
    <w:p w:rsidR="00606486" w:rsidRDefault="00606486" w:rsidP="00606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1631244"/>
      <w:docPartObj>
        <w:docPartGallery w:val="Page Numbers (Bottom of Page)"/>
        <w:docPartUnique/>
      </w:docPartObj>
    </w:sdtPr>
    <w:sdtEndPr>
      <w:rPr>
        <w:noProof/>
      </w:rPr>
    </w:sdtEndPr>
    <w:sdtContent>
      <w:p w:rsidR="00606486" w:rsidRDefault="00606486">
        <w:pPr>
          <w:pStyle w:val="Footer"/>
          <w:jc w:val="center"/>
        </w:pPr>
        <w:r>
          <w:fldChar w:fldCharType="begin"/>
        </w:r>
        <w:r>
          <w:instrText xml:space="preserve"> PAGE   \* MERGEFORMAT </w:instrText>
        </w:r>
        <w:r>
          <w:fldChar w:fldCharType="separate"/>
        </w:r>
        <w:r w:rsidR="00864CEF">
          <w:rPr>
            <w:noProof/>
          </w:rPr>
          <w:t>6</w:t>
        </w:r>
        <w:r>
          <w:rPr>
            <w:noProof/>
          </w:rPr>
          <w:fldChar w:fldCharType="end"/>
        </w:r>
      </w:p>
    </w:sdtContent>
  </w:sdt>
  <w:p w:rsidR="00606486" w:rsidRDefault="006064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486" w:rsidRDefault="00606486" w:rsidP="00606486">
      <w:pPr>
        <w:spacing w:after="0" w:line="240" w:lineRule="auto"/>
      </w:pPr>
      <w:r>
        <w:separator/>
      </w:r>
    </w:p>
  </w:footnote>
  <w:footnote w:type="continuationSeparator" w:id="0">
    <w:p w:rsidR="00606486" w:rsidRDefault="00606486" w:rsidP="006064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D0800"/>
    <w:multiLevelType w:val="hybridMultilevel"/>
    <w:tmpl w:val="3BF0E650"/>
    <w:lvl w:ilvl="0" w:tplc="04090005">
      <w:start w:val="1"/>
      <w:numFmt w:val="bullet"/>
      <w:lvlText w:val=""/>
      <w:lvlJc w:val="left"/>
      <w:pPr>
        <w:tabs>
          <w:tab w:val="num" w:pos="720"/>
        </w:tabs>
        <w:ind w:left="720" w:hanging="360"/>
      </w:pPr>
      <w:rPr>
        <w:rFonts w:ascii="Wingdings" w:hAnsi="Wingdings" w:hint="default"/>
        <w:sz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80861B38">
      <w:numFmt w:val="bullet"/>
      <w:lvlText w:val="-"/>
      <w:lvlJc w:val="left"/>
      <w:pPr>
        <w:tabs>
          <w:tab w:val="num" w:pos="2160"/>
        </w:tabs>
        <w:ind w:left="2160" w:hanging="360"/>
      </w:pPr>
      <w:rPr>
        <w:rFonts w:ascii="Times New Roman" w:eastAsia="SimSu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39914008"/>
    <w:multiLevelType w:val="hybridMultilevel"/>
    <w:tmpl w:val="B58435B0"/>
    <w:lvl w:ilvl="0" w:tplc="04090005">
      <w:start w:val="1"/>
      <w:numFmt w:val="bullet"/>
      <w:lvlText w:val=""/>
      <w:lvlJc w:val="left"/>
      <w:pPr>
        <w:tabs>
          <w:tab w:val="num" w:pos="720"/>
        </w:tabs>
        <w:ind w:left="720" w:hanging="360"/>
      </w:pPr>
      <w:rPr>
        <w:rFonts w:ascii="Wingdings" w:hAnsi="Wingdings" w:hint="default"/>
        <w:sz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80861B38">
      <w:numFmt w:val="bullet"/>
      <w:lvlText w:val="-"/>
      <w:lvlJc w:val="left"/>
      <w:pPr>
        <w:tabs>
          <w:tab w:val="num" w:pos="2160"/>
        </w:tabs>
        <w:ind w:left="2160" w:hanging="360"/>
      </w:pPr>
      <w:rPr>
        <w:rFonts w:ascii="Times New Roman" w:eastAsia="SimSu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68A"/>
    <w:rsid w:val="0001609D"/>
    <w:rsid w:val="000D409F"/>
    <w:rsid w:val="000F714D"/>
    <w:rsid w:val="001D34A5"/>
    <w:rsid w:val="00297C31"/>
    <w:rsid w:val="00313D7A"/>
    <w:rsid w:val="003B5314"/>
    <w:rsid w:val="00420B48"/>
    <w:rsid w:val="004D068A"/>
    <w:rsid w:val="004D5631"/>
    <w:rsid w:val="00541C9E"/>
    <w:rsid w:val="00573997"/>
    <w:rsid w:val="00606486"/>
    <w:rsid w:val="007B3211"/>
    <w:rsid w:val="00864CEF"/>
    <w:rsid w:val="00884973"/>
    <w:rsid w:val="008950A8"/>
    <w:rsid w:val="008A5564"/>
    <w:rsid w:val="009E1A47"/>
    <w:rsid w:val="00A04CB2"/>
    <w:rsid w:val="00AC5829"/>
    <w:rsid w:val="00BB3FE3"/>
    <w:rsid w:val="00C71654"/>
    <w:rsid w:val="00C740EE"/>
    <w:rsid w:val="00CA4604"/>
    <w:rsid w:val="00D8103C"/>
    <w:rsid w:val="00DA3663"/>
    <w:rsid w:val="00DD374A"/>
    <w:rsid w:val="00F06062"/>
    <w:rsid w:val="00F31530"/>
    <w:rsid w:val="00F74DEF"/>
    <w:rsid w:val="00FF38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74A"/>
  </w:style>
  <w:style w:type="paragraph" w:styleId="Heading1">
    <w:name w:val="heading 1"/>
    <w:basedOn w:val="Normal"/>
    <w:next w:val="Normal"/>
    <w:link w:val="Heading1Char"/>
    <w:qFormat/>
    <w:rsid w:val="0001609D"/>
    <w:pPr>
      <w:keepNext/>
      <w:spacing w:after="0" w:line="240" w:lineRule="auto"/>
      <w:ind w:left="360"/>
      <w:jc w:val="both"/>
      <w:outlineLvl w:val="0"/>
    </w:pPr>
    <w:rPr>
      <w:rFonts w:ascii="Times New Roman" w:eastAsia="SimSun" w:hAnsi="Times New Roman" w:cs="Times New Roman"/>
      <w:b/>
      <w:sz w:val="24"/>
      <w:szCs w:val="24"/>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reamcontacts1">
    <w:name w:val="stream_contacts1"/>
    <w:basedOn w:val="DefaultParagraphFont"/>
    <w:rsid w:val="00541C9E"/>
    <w:rPr>
      <w:i/>
      <w:iCs/>
    </w:rPr>
  </w:style>
  <w:style w:type="character" w:customStyle="1" w:styleId="Heading1Char">
    <w:name w:val="Heading 1 Char"/>
    <w:basedOn w:val="DefaultParagraphFont"/>
    <w:link w:val="Heading1"/>
    <w:rsid w:val="0001609D"/>
    <w:rPr>
      <w:rFonts w:ascii="Times New Roman" w:eastAsia="SimSun" w:hAnsi="Times New Roman" w:cs="Times New Roman"/>
      <w:b/>
      <w:sz w:val="24"/>
      <w:szCs w:val="24"/>
      <w:u w:val="single"/>
      <w:lang w:eastAsia="zh-CN"/>
    </w:rPr>
  </w:style>
  <w:style w:type="paragraph" w:styleId="BodyTextIndent">
    <w:name w:val="Body Text Indent"/>
    <w:basedOn w:val="Normal"/>
    <w:link w:val="BodyTextIndentChar"/>
    <w:rsid w:val="0001609D"/>
    <w:pPr>
      <w:spacing w:after="0" w:line="240" w:lineRule="auto"/>
      <w:ind w:left="360"/>
      <w:jc w:val="both"/>
    </w:pPr>
    <w:rPr>
      <w:rFonts w:ascii="Times New Roman" w:eastAsia="SimSun" w:hAnsi="Times New Roman" w:cs="Times New Roman"/>
      <w:sz w:val="24"/>
      <w:szCs w:val="24"/>
      <w:lang w:eastAsia="zh-CN"/>
    </w:rPr>
  </w:style>
  <w:style w:type="character" w:customStyle="1" w:styleId="BodyTextIndentChar">
    <w:name w:val="Body Text Indent Char"/>
    <w:basedOn w:val="DefaultParagraphFont"/>
    <w:link w:val="BodyTextIndent"/>
    <w:rsid w:val="0001609D"/>
    <w:rPr>
      <w:rFonts w:ascii="Times New Roman" w:eastAsia="SimSun" w:hAnsi="Times New Roman" w:cs="Times New Roman"/>
      <w:sz w:val="24"/>
      <w:szCs w:val="24"/>
      <w:lang w:eastAsia="zh-CN"/>
    </w:rPr>
  </w:style>
  <w:style w:type="paragraph" w:styleId="BodyTextIndent2">
    <w:name w:val="Body Text Indent 2"/>
    <w:basedOn w:val="Normal"/>
    <w:link w:val="BodyTextIndent2Char"/>
    <w:uiPriority w:val="99"/>
    <w:semiHidden/>
    <w:unhideWhenUsed/>
    <w:rsid w:val="0001609D"/>
    <w:pPr>
      <w:spacing w:after="120" w:line="480" w:lineRule="auto"/>
      <w:ind w:left="283"/>
    </w:pPr>
    <w:rPr>
      <w:rFonts w:ascii="Calibri" w:eastAsia="Calibri" w:hAnsi="Calibri" w:cs="Times New Roman"/>
    </w:rPr>
  </w:style>
  <w:style w:type="character" w:customStyle="1" w:styleId="BodyTextIndent2Char">
    <w:name w:val="Body Text Indent 2 Char"/>
    <w:basedOn w:val="DefaultParagraphFont"/>
    <w:link w:val="BodyTextIndent2"/>
    <w:uiPriority w:val="99"/>
    <w:semiHidden/>
    <w:rsid w:val="0001609D"/>
    <w:rPr>
      <w:rFonts w:ascii="Calibri" w:eastAsia="Calibri" w:hAnsi="Calibri" w:cs="Times New Roman"/>
    </w:rPr>
  </w:style>
  <w:style w:type="paragraph" w:styleId="BodyText">
    <w:name w:val="Body Text"/>
    <w:basedOn w:val="Normal"/>
    <w:link w:val="BodyTextChar"/>
    <w:uiPriority w:val="99"/>
    <w:semiHidden/>
    <w:unhideWhenUsed/>
    <w:rsid w:val="0001609D"/>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01609D"/>
    <w:rPr>
      <w:rFonts w:ascii="Calibri" w:eastAsia="Calibri" w:hAnsi="Calibri" w:cs="Times New Roman"/>
    </w:rPr>
  </w:style>
  <w:style w:type="paragraph" w:styleId="BodyText3">
    <w:name w:val="Body Text 3"/>
    <w:basedOn w:val="Normal"/>
    <w:link w:val="BodyText3Char"/>
    <w:uiPriority w:val="99"/>
    <w:unhideWhenUsed/>
    <w:rsid w:val="0001609D"/>
    <w:pPr>
      <w:spacing w:after="120"/>
    </w:pPr>
    <w:rPr>
      <w:rFonts w:ascii="Calibri" w:eastAsia="Calibri" w:hAnsi="Calibri" w:cs="Times New Roman"/>
      <w:sz w:val="16"/>
      <w:szCs w:val="16"/>
    </w:rPr>
  </w:style>
  <w:style w:type="character" w:customStyle="1" w:styleId="BodyText3Char">
    <w:name w:val="Body Text 3 Char"/>
    <w:basedOn w:val="DefaultParagraphFont"/>
    <w:link w:val="BodyText3"/>
    <w:uiPriority w:val="99"/>
    <w:rsid w:val="0001609D"/>
    <w:rPr>
      <w:rFonts w:ascii="Calibri" w:eastAsia="Calibri" w:hAnsi="Calibri" w:cs="Times New Roman"/>
      <w:sz w:val="16"/>
      <w:szCs w:val="16"/>
    </w:rPr>
  </w:style>
  <w:style w:type="paragraph" w:styleId="ListParagraph">
    <w:name w:val="List Paragraph"/>
    <w:basedOn w:val="Normal"/>
    <w:uiPriority w:val="34"/>
    <w:qFormat/>
    <w:rsid w:val="0001609D"/>
    <w:pPr>
      <w:ind w:left="720"/>
      <w:contextualSpacing/>
    </w:pPr>
    <w:rPr>
      <w:rFonts w:ascii="Calibri" w:eastAsia="Calibri" w:hAnsi="Calibri" w:cs="Times New Roman"/>
    </w:rPr>
  </w:style>
  <w:style w:type="character" w:customStyle="1" w:styleId="social-doi-meta-detail">
    <w:name w:val="social-doi-meta-detail"/>
    <w:basedOn w:val="DefaultParagraphFont"/>
    <w:rsid w:val="0001609D"/>
    <w:rPr>
      <w:sz w:val="16"/>
      <w:szCs w:val="16"/>
    </w:rPr>
  </w:style>
  <w:style w:type="character" w:customStyle="1" w:styleId="nlmstring-name">
    <w:name w:val="nlm_string-name"/>
    <w:basedOn w:val="DefaultParagraphFont"/>
    <w:rsid w:val="0001609D"/>
  </w:style>
  <w:style w:type="paragraph" w:styleId="Header">
    <w:name w:val="header"/>
    <w:basedOn w:val="Normal"/>
    <w:link w:val="HeaderChar"/>
    <w:uiPriority w:val="99"/>
    <w:unhideWhenUsed/>
    <w:rsid w:val="006064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6486"/>
  </w:style>
  <w:style w:type="paragraph" w:styleId="Footer">
    <w:name w:val="footer"/>
    <w:basedOn w:val="Normal"/>
    <w:link w:val="FooterChar"/>
    <w:uiPriority w:val="99"/>
    <w:unhideWhenUsed/>
    <w:rsid w:val="006064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64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74A"/>
  </w:style>
  <w:style w:type="paragraph" w:styleId="Heading1">
    <w:name w:val="heading 1"/>
    <w:basedOn w:val="Normal"/>
    <w:next w:val="Normal"/>
    <w:link w:val="Heading1Char"/>
    <w:qFormat/>
    <w:rsid w:val="0001609D"/>
    <w:pPr>
      <w:keepNext/>
      <w:spacing w:after="0" w:line="240" w:lineRule="auto"/>
      <w:ind w:left="360"/>
      <w:jc w:val="both"/>
      <w:outlineLvl w:val="0"/>
    </w:pPr>
    <w:rPr>
      <w:rFonts w:ascii="Times New Roman" w:eastAsia="SimSun" w:hAnsi="Times New Roman" w:cs="Times New Roman"/>
      <w:b/>
      <w:sz w:val="24"/>
      <w:szCs w:val="24"/>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reamcontacts1">
    <w:name w:val="stream_contacts1"/>
    <w:basedOn w:val="DefaultParagraphFont"/>
    <w:rsid w:val="00541C9E"/>
    <w:rPr>
      <w:i/>
      <w:iCs/>
    </w:rPr>
  </w:style>
  <w:style w:type="character" w:customStyle="1" w:styleId="Heading1Char">
    <w:name w:val="Heading 1 Char"/>
    <w:basedOn w:val="DefaultParagraphFont"/>
    <w:link w:val="Heading1"/>
    <w:rsid w:val="0001609D"/>
    <w:rPr>
      <w:rFonts w:ascii="Times New Roman" w:eastAsia="SimSun" w:hAnsi="Times New Roman" w:cs="Times New Roman"/>
      <w:b/>
      <w:sz w:val="24"/>
      <w:szCs w:val="24"/>
      <w:u w:val="single"/>
      <w:lang w:eastAsia="zh-CN"/>
    </w:rPr>
  </w:style>
  <w:style w:type="paragraph" w:styleId="BodyTextIndent">
    <w:name w:val="Body Text Indent"/>
    <w:basedOn w:val="Normal"/>
    <w:link w:val="BodyTextIndentChar"/>
    <w:rsid w:val="0001609D"/>
    <w:pPr>
      <w:spacing w:after="0" w:line="240" w:lineRule="auto"/>
      <w:ind w:left="360"/>
      <w:jc w:val="both"/>
    </w:pPr>
    <w:rPr>
      <w:rFonts w:ascii="Times New Roman" w:eastAsia="SimSun" w:hAnsi="Times New Roman" w:cs="Times New Roman"/>
      <w:sz w:val="24"/>
      <w:szCs w:val="24"/>
      <w:lang w:eastAsia="zh-CN"/>
    </w:rPr>
  </w:style>
  <w:style w:type="character" w:customStyle="1" w:styleId="BodyTextIndentChar">
    <w:name w:val="Body Text Indent Char"/>
    <w:basedOn w:val="DefaultParagraphFont"/>
    <w:link w:val="BodyTextIndent"/>
    <w:rsid w:val="0001609D"/>
    <w:rPr>
      <w:rFonts w:ascii="Times New Roman" w:eastAsia="SimSun" w:hAnsi="Times New Roman" w:cs="Times New Roman"/>
      <w:sz w:val="24"/>
      <w:szCs w:val="24"/>
      <w:lang w:eastAsia="zh-CN"/>
    </w:rPr>
  </w:style>
  <w:style w:type="paragraph" w:styleId="BodyTextIndent2">
    <w:name w:val="Body Text Indent 2"/>
    <w:basedOn w:val="Normal"/>
    <w:link w:val="BodyTextIndent2Char"/>
    <w:uiPriority w:val="99"/>
    <w:semiHidden/>
    <w:unhideWhenUsed/>
    <w:rsid w:val="0001609D"/>
    <w:pPr>
      <w:spacing w:after="120" w:line="480" w:lineRule="auto"/>
      <w:ind w:left="283"/>
    </w:pPr>
    <w:rPr>
      <w:rFonts w:ascii="Calibri" w:eastAsia="Calibri" w:hAnsi="Calibri" w:cs="Times New Roman"/>
    </w:rPr>
  </w:style>
  <w:style w:type="character" w:customStyle="1" w:styleId="BodyTextIndent2Char">
    <w:name w:val="Body Text Indent 2 Char"/>
    <w:basedOn w:val="DefaultParagraphFont"/>
    <w:link w:val="BodyTextIndent2"/>
    <w:uiPriority w:val="99"/>
    <w:semiHidden/>
    <w:rsid w:val="0001609D"/>
    <w:rPr>
      <w:rFonts w:ascii="Calibri" w:eastAsia="Calibri" w:hAnsi="Calibri" w:cs="Times New Roman"/>
    </w:rPr>
  </w:style>
  <w:style w:type="paragraph" w:styleId="BodyText">
    <w:name w:val="Body Text"/>
    <w:basedOn w:val="Normal"/>
    <w:link w:val="BodyTextChar"/>
    <w:uiPriority w:val="99"/>
    <w:semiHidden/>
    <w:unhideWhenUsed/>
    <w:rsid w:val="0001609D"/>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01609D"/>
    <w:rPr>
      <w:rFonts w:ascii="Calibri" w:eastAsia="Calibri" w:hAnsi="Calibri" w:cs="Times New Roman"/>
    </w:rPr>
  </w:style>
  <w:style w:type="paragraph" w:styleId="BodyText3">
    <w:name w:val="Body Text 3"/>
    <w:basedOn w:val="Normal"/>
    <w:link w:val="BodyText3Char"/>
    <w:uiPriority w:val="99"/>
    <w:unhideWhenUsed/>
    <w:rsid w:val="0001609D"/>
    <w:pPr>
      <w:spacing w:after="120"/>
    </w:pPr>
    <w:rPr>
      <w:rFonts w:ascii="Calibri" w:eastAsia="Calibri" w:hAnsi="Calibri" w:cs="Times New Roman"/>
      <w:sz w:val="16"/>
      <w:szCs w:val="16"/>
    </w:rPr>
  </w:style>
  <w:style w:type="character" w:customStyle="1" w:styleId="BodyText3Char">
    <w:name w:val="Body Text 3 Char"/>
    <w:basedOn w:val="DefaultParagraphFont"/>
    <w:link w:val="BodyText3"/>
    <w:uiPriority w:val="99"/>
    <w:rsid w:val="0001609D"/>
    <w:rPr>
      <w:rFonts w:ascii="Calibri" w:eastAsia="Calibri" w:hAnsi="Calibri" w:cs="Times New Roman"/>
      <w:sz w:val="16"/>
      <w:szCs w:val="16"/>
    </w:rPr>
  </w:style>
  <w:style w:type="paragraph" w:styleId="ListParagraph">
    <w:name w:val="List Paragraph"/>
    <w:basedOn w:val="Normal"/>
    <w:uiPriority w:val="34"/>
    <w:qFormat/>
    <w:rsid w:val="0001609D"/>
    <w:pPr>
      <w:ind w:left="720"/>
      <w:contextualSpacing/>
    </w:pPr>
    <w:rPr>
      <w:rFonts w:ascii="Calibri" w:eastAsia="Calibri" w:hAnsi="Calibri" w:cs="Times New Roman"/>
    </w:rPr>
  </w:style>
  <w:style w:type="character" w:customStyle="1" w:styleId="social-doi-meta-detail">
    <w:name w:val="social-doi-meta-detail"/>
    <w:basedOn w:val="DefaultParagraphFont"/>
    <w:rsid w:val="0001609D"/>
    <w:rPr>
      <w:sz w:val="16"/>
      <w:szCs w:val="16"/>
    </w:rPr>
  </w:style>
  <w:style w:type="character" w:customStyle="1" w:styleId="nlmstring-name">
    <w:name w:val="nlm_string-name"/>
    <w:basedOn w:val="DefaultParagraphFont"/>
    <w:rsid w:val="0001609D"/>
  </w:style>
  <w:style w:type="paragraph" w:styleId="Header">
    <w:name w:val="header"/>
    <w:basedOn w:val="Normal"/>
    <w:link w:val="HeaderChar"/>
    <w:uiPriority w:val="99"/>
    <w:unhideWhenUsed/>
    <w:rsid w:val="006064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6486"/>
  </w:style>
  <w:style w:type="paragraph" w:styleId="Footer">
    <w:name w:val="footer"/>
    <w:basedOn w:val="Normal"/>
    <w:link w:val="FooterChar"/>
    <w:uiPriority w:val="99"/>
    <w:unhideWhenUsed/>
    <w:rsid w:val="006064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64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1973</Words>
  <Characters>11252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NICOLINA KAMENOU-AIGBEKAEN</dc:creator>
  <cp:lastModifiedBy>Kamenou-Aigbekaen, Nicolina</cp:lastModifiedBy>
  <cp:revision>2</cp:revision>
  <cp:lastPrinted>2016-04-27T12:39:00Z</cp:lastPrinted>
  <dcterms:created xsi:type="dcterms:W3CDTF">2016-04-27T13:47:00Z</dcterms:created>
  <dcterms:modified xsi:type="dcterms:W3CDTF">2016-04-27T13:47:00Z</dcterms:modified>
</cp:coreProperties>
</file>